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9" w:rsidRPr="006E296C" w:rsidRDefault="00B45DE6" w:rsidP="00F64489">
      <w:pPr>
        <w:pStyle w:val="Heading1"/>
        <w:rPr>
          <w:lang w:val="fr-CA"/>
        </w:rPr>
      </w:pPr>
      <w:bookmarkStart w:id="0" w:name="_Ref358291343"/>
      <w:bookmarkStart w:id="1" w:name="_Ref358632470"/>
      <w:bookmarkStart w:id="2" w:name="_Ref358967577"/>
      <w:bookmarkStart w:id="3" w:name="_GoBack"/>
      <w:bookmarkEnd w:id="3"/>
      <w:r w:rsidRPr="006E296C">
        <w:rPr>
          <w:lang w:val="fr-CA"/>
        </w:rPr>
        <w:t>Tutorie</w:t>
      </w:r>
      <w:r w:rsidR="00B35265" w:rsidRPr="006E296C">
        <w:rPr>
          <w:lang w:val="fr-CA"/>
        </w:rPr>
        <w:t>l</w:t>
      </w:r>
      <w:r w:rsidR="00082F0B" w:rsidRPr="006E296C">
        <w:rPr>
          <w:lang w:val="fr-CA"/>
        </w:rPr>
        <w:t xml:space="preserve"> </w:t>
      </w:r>
      <w:r w:rsidR="00602AAD" w:rsidRPr="006E296C">
        <w:rPr>
          <w:lang w:val="fr-CA"/>
        </w:rPr>
        <w:t>–</w:t>
      </w:r>
      <w:r w:rsidR="00082F0B" w:rsidRPr="006E296C">
        <w:rPr>
          <w:lang w:val="fr-CA"/>
        </w:rPr>
        <w:t xml:space="preserve"> </w:t>
      </w:r>
      <w:bookmarkEnd w:id="0"/>
      <w:bookmarkEnd w:id="1"/>
      <w:r w:rsidRPr="006E296C">
        <w:rPr>
          <w:lang w:val="fr-CA"/>
        </w:rPr>
        <w:t>Montage de</w:t>
      </w:r>
      <w:r w:rsidR="00815006" w:rsidRPr="006E296C">
        <w:rPr>
          <w:lang w:val="fr-CA"/>
        </w:rPr>
        <w:t xml:space="preserve"> circuits</w:t>
      </w:r>
      <w:bookmarkEnd w:id="2"/>
    </w:p>
    <w:p w:rsidR="00CB772C" w:rsidRPr="006E296C" w:rsidRDefault="004520B7" w:rsidP="00B45DE6">
      <w:pPr>
        <w:pStyle w:val="Heading2"/>
        <w:rPr>
          <w:lang w:val="fr-CA"/>
        </w:rPr>
      </w:pPr>
      <w:r w:rsidRPr="006E296C">
        <w:rPr>
          <w:lang w:val="fr-CA"/>
        </w:rPr>
        <w:t>La plaque d’essai</w:t>
      </w:r>
    </w:p>
    <w:p w:rsidR="00DD3E2C" w:rsidRPr="006E296C" w:rsidRDefault="004520B7" w:rsidP="004F59AA">
      <w:pPr>
        <w:rPr>
          <w:lang w:val="fr-CA"/>
        </w:rPr>
      </w:pPr>
      <w:r w:rsidRPr="006E296C">
        <w:rPr>
          <w:lang w:val="fr-CA"/>
        </w:rPr>
        <w:t xml:space="preserve">Vous utiliserez une plaque d’essai (appelée </w:t>
      </w:r>
      <w:proofErr w:type="spellStart"/>
      <w:r w:rsidRPr="006E296C">
        <w:rPr>
          <w:i/>
          <w:lang w:val="fr-CA"/>
        </w:rPr>
        <w:t>breadboard</w:t>
      </w:r>
      <w:proofErr w:type="spellEnd"/>
      <w:r w:rsidRPr="006E296C">
        <w:rPr>
          <w:lang w:val="fr-CA"/>
        </w:rPr>
        <w:t xml:space="preserve"> en anglais) pour réaliser vos circuits électriques. Il s’agit d’une pla</w:t>
      </w:r>
      <w:r w:rsidR="00652333">
        <w:rPr>
          <w:lang w:val="fr-CA"/>
        </w:rPr>
        <w:t>nche</w:t>
      </w:r>
      <w:r w:rsidRPr="006E296C">
        <w:rPr>
          <w:lang w:val="fr-CA"/>
        </w:rPr>
        <w:t xml:space="preserve"> de montage sans soudure qui permet d’assembler rapidement des circuits électroniques simples. La </w:t>
      </w:r>
      <w:r w:rsidRPr="006E296C">
        <w:rPr>
          <w:rStyle w:val="CrossRefChar"/>
          <w:lang w:val="fr-CA"/>
        </w:rPr>
        <w:fldChar w:fldCharType="begin"/>
      </w:r>
      <w:r w:rsidRPr="006E296C">
        <w:rPr>
          <w:rStyle w:val="CrossRefChar"/>
          <w:lang w:val="fr-CA"/>
        </w:rPr>
        <w:instrText xml:space="preserve"> REF _Ref362441159 \h  \* MERGEFORMAT </w:instrText>
      </w:r>
      <w:r w:rsidRPr="006E296C">
        <w:rPr>
          <w:rStyle w:val="CrossRefChar"/>
          <w:lang w:val="fr-CA"/>
        </w:rPr>
      </w:r>
      <w:r w:rsidRPr="006E296C">
        <w:rPr>
          <w:rStyle w:val="CrossRefChar"/>
          <w:lang w:val="fr-CA"/>
        </w:rPr>
        <w:fldChar w:fldCharType="separate"/>
      </w:r>
      <w:r w:rsidR="00AF3DFE" w:rsidRPr="00AF3DFE">
        <w:rPr>
          <w:rStyle w:val="CrossRefChar"/>
          <w:lang w:val="fr-CA"/>
        </w:rPr>
        <w:t>Figure 1</w:t>
      </w:r>
      <w:r w:rsidRPr="006E296C">
        <w:rPr>
          <w:rStyle w:val="CrossRefChar"/>
          <w:lang w:val="fr-CA"/>
        </w:rPr>
        <w:fldChar w:fldCharType="end"/>
      </w:r>
      <w:r w:rsidRPr="006E296C">
        <w:rPr>
          <w:rStyle w:val="CrossRefChar"/>
          <w:lang w:val="fr-CA"/>
        </w:rPr>
        <w:t>a</w:t>
      </w:r>
      <w:r w:rsidRPr="006E296C">
        <w:rPr>
          <w:lang w:val="fr-CA"/>
        </w:rPr>
        <w:t xml:space="preserve"> ci-dessous présente un exemple de plaque d’essai alors que la </w:t>
      </w:r>
      <w:r w:rsidRPr="006E296C">
        <w:rPr>
          <w:rStyle w:val="CrossRefChar"/>
          <w:lang w:val="fr-CA"/>
        </w:rPr>
        <w:fldChar w:fldCharType="begin"/>
      </w:r>
      <w:r w:rsidRPr="006E296C">
        <w:rPr>
          <w:rStyle w:val="CrossRefChar"/>
          <w:lang w:val="fr-CA"/>
        </w:rPr>
        <w:instrText xml:space="preserve"> REF _Ref362441159 \h  \* MERGEFORMAT </w:instrText>
      </w:r>
      <w:r w:rsidRPr="006E296C">
        <w:rPr>
          <w:rStyle w:val="CrossRefChar"/>
          <w:lang w:val="fr-CA"/>
        </w:rPr>
      </w:r>
      <w:r w:rsidRPr="006E296C">
        <w:rPr>
          <w:rStyle w:val="CrossRefChar"/>
          <w:lang w:val="fr-CA"/>
        </w:rPr>
        <w:fldChar w:fldCharType="separate"/>
      </w:r>
      <w:r w:rsidR="00AF3DFE" w:rsidRPr="00AF3DFE">
        <w:rPr>
          <w:rStyle w:val="CrossRefChar"/>
          <w:lang w:val="fr-CA"/>
        </w:rPr>
        <w:t>Figure 1</w:t>
      </w:r>
      <w:r w:rsidRPr="006E296C">
        <w:rPr>
          <w:rStyle w:val="CrossRefChar"/>
          <w:lang w:val="fr-CA"/>
        </w:rPr>
        <w:fldChar w:fldCharType="end"/>
      </w:r>
      <w:r w:rsidRPr="006E296C">
        <w:rPr>
          <w:rStyle w:val="CrossRefChar"/>
          <w:lang w:val="fr-CA"/>
        </w:rPr>
        <w:t>b</w:t>
      </w:r>
      <w:r w:rsidRPr="006E296C">
        <w:rPr>
          <w:lang w:val="fr-CA"/>
        </w:rPr>
        <w:t xml:space="preserve"> présente un schéma des connections internes (les trous reliés par un trait sont connectés ensemble).</w:t>
      </w:r>
    </w:p>
    <w:p w:rsidR="004F59AA" w:rsidRPr="006E296C" w:rsidRDefault="004F59AA" w:rsidP="004F59AA">
      <w:pPr>
        <w:rPr>
          <w:lang w:val="fr-CA"/>
        </w:rPr>
      </w:pPr>
    </w:p>
    <w:p w:rsidR="005A3770" w:rsidRPr="006E296C" w:rsidRDefault="008C0359" w:rsidP="005A3770">
      <w:pPr>
        <w:keepNext/>
        <w:jc w:val="center"/>
        <w:rPr>
          <w:lang w:val="fr-CA"/>
        </w:rPr>
      </w:pPr>
      <w:r w:rsidRPr="006E296C">
        <w:rPr>
          <w:noProof/>
          <w:lang w:eastAsia="en-CA"/>
        </w:rPr>
        <w:drawing>
          <wp:inline distT="0" distB="0" distL="0" distR="0" wp14:anchorId="53AB402E" wp14:editId="6BCA0D29">
            <wp:extent cx="5868000" cy="225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board.png"/>
                    <pic:cNvPicPr/>
                  </pic:nvPicPr>
                  <pic:blipFill>
                    <a:blip r:embed="rId9">
                      <a:extLst>
                        <a:ext uri="{28A0092B-C50C-407E-A947-70E740481C1C}">
                          <a14:useLocalDpi xmlns:a14="http://schemas.microsoft.com/office/drawing/2010/main" val="0"/>
                        </a:ext>
                      </a:extLst>
                    </a:blip>
                    <a:stretch>
                      <a:fillRect/>
                    </a:stretch>
                  </pic:blipFill>
                  <pic:spPr>
                    <a:xfrm>
                      <a:off x="0" y="0"/>
                      <a:ext cx="5868000" cy="2250000"/>
                    </a:xfrm>
                    <a:prstGeom prst="rect">
                      <a:avLst/>
                    </a:prstGeom>
                  </pic:spPr>
                </pic:pic>
              </a:graphicData>
            </a:graphic>
          </wp:inline>
        </w:drawing>
      </w:r>
    </w:p>
    <w:p w:rsidR="005A3770" w:rsidRPr="006E296C" w:rsidRDefault="005A3770" w:rsidP="005A3770">
      <w:pPr>
        <w:keepNext/>
        <w:jc w:val="center"/>
        <w:rPr>
          <w:lang w:val="fr-CA"/>
        </w:rPr>
      </w:pPr>
    </w:p>
    <w:p w:rsidR="004F59AA" w:rsidRPr="006E296C" w:rsidRDefault="005A3770" w:rsidP="005A3770">
      <w:pPr>
        <w:pStyle w:val="Caption"/>
        <w:rPr>
          <w:lang w:val="fr-CA"/>
        </w:rPr>
      </w:pPr>
      <w:bookmarkStart w:id="4" w:name="_Ref362441159"/>
      <w:r w:rsidRPr="006E296C">
        <w:rPr>
          <w:lang w:val="fr-CA"/>
        </w:rPr>
        <w:t xml:space="preserve">Figure </w:t>
      </w:r>
      <w:r w:rsidR="00790965" w:rsidRPr="006E296C">
        <w:rPr>
          <w:lang w:val="fr-CA"/>
        </w:rPr>
        <w:fldChar w:fldCharType="begin"/>
      </w:r>
      <w:r w:rsidR="00790965" w:rsidRPr="006E296C">
        <w:rPr>
          <w:lang w:val="fr-CA"/>
        </w:rPr>
        <w:instrText xml:space="preserve"> SEQ Figure \* ARABIC </w:instrText>
      </w:r>
      <w:r w:rsidR="00790965" w:rsidRPr="006E296C">
        <w:rPr>
          <w:lang w:val="fr-CA"/>
        </w:rPr>
        <w:fldChar w:fldCharType="separate"/>
      </w:r>
      <w:r w:rsidR="00AF3DFE">
        <w:rPr>
          <w:noProof/>
          <w:lang w:val="fr-CA"/>
        </w:rPr>
        <w:t>1</w:t>
      </w:r>
      <w:r w:rsidR="00790965" w:rsidRPr="006E296C">
        <w:rPr>
          <w:noProof/>
          <w:lang w:val="fr-CA"/>
        </w:rPr>
        <w:fldChar w:fldCharType="end"/>
      </w:r>
      <w:bookmarkEnd w:id="4"/>
      <w:r w:rsidRPr="006E296C">
        <w:rPr>
          <w:lang w:val="fr-CA"/>
        </w:rPr>
        <w:t xml:space="preserve"> - (a) </w:t>
      </w:r>
      <w:r w:rsidR="00A24569" w:rsidRPr="006E296C">
        <w:rPr>
          <w:lang w:val="fr-CA"/>
        </w:rPr>
        <w:t>Une plaque d’essai</w:t>
      </w:r>
      <w:r w:rsidRPr="006E296C">
        <w:rPr>
          <w:lang w:val="fr-CA"/>
        </w:rPr>
        <w:t xml:space="preserve"> </w:t>
      </w:r>
      <w:r w:rsidR="00A24569" w:rsidRPr="006E296C">
        <w:rPr>
          <w:lang w:val="fr-CA"/>
        </w:rPr>
        <w:t>comme celles que vous utiliserez en laboratoire</w:t>
      </w:r>
      <w:r w:rsidRPr="006E296C">
        <w:rPr>
          <w:lang w:val="fr-CA"/>
        </w:rPr>
        <w:t xml:space="preserve">. (b) </w:t>
      </w:r>
      <w:r w:rsidR="00A24569" w:rsidRPr="006E296C">
        <w:rPr>
          <w:lang w:val="fr-CA"/>
        </w:rPr>
        <w:t>Le schéma des connections cachées</w:t>
      </w:r>
      <w:r w:rsidRPr="006E296C">
        <w:rPr>
          <w:lang w:val="fr-CA"/>
        </w:rPr>
        <w:t xml:space="preserve">. </w:t>
      </w:r>
    </w:p>
    <w:p w:rsidR="00FE44B2" w:rsidRPr="006E296C" w:rsidRDefault="00C85920" w:rsidP="00C85920">
      <w:pPr>
        <w:rPr>
          <w:lang w:val="fr-CA"/>
        </w:rPr>
      </w:pPr>
      <w:r w:rsidRPr="006E296C">
        <w:rPr>
          <w:lang w:val="fr-CA"/>
        </w:rPr>
        <w:t xml:space="preserve">Un circuit peut être assemblé sur une plaque d’essai en insérant simplement des fils ou des composantes électroniques (comme des résistances ou des condensateurs) dans les trous de la plaque. La </w:t>
      </w:r>
      <w:r w:rsidR="003E4326" w:rsidRPr="006E296C">
        <w:rPr>
          <w:rStyle w:val="CrossRefChar"/>
          <w:lang w:val="fr-CA"/>
        </w:rPr>
        <w:fldChar w:fldCharType="begin"/>
      </w:r>
      <w:r w:rsidR="003E4326" w:rsidRPr="006E296C">
        <w:rPr>
          <w:rStyle w:val="CrossRefChar"/>
          <w:lang w:val="fr-CA"/>
        </w:rPr>
        <w:instrText xml:space="preserve"> REF _Ref362443376 \h </w:instrText>
      </w:r>
      <w:r w:rsidRPr="006E296C">
        <w:rPr>
          <w:rStyle w:val="CrossRefChar"/>
          <w:lang w:val="fr-CA"/>
        </w:rPr>
        <w:instrText xml:space="preserve"> \* MERGEFORMAT </w:instrText>
      </w:r>
      <w:r w:rsidR="003E4326" w:rsidRPr="006E296C">
        <w:rPr>
          <w:rStyle w:val="CrossRefChar"/>
          <w:lang w:val="fr-CA"/>
        </w:rPr>
      </w:r>
      <w:r w:rsidR="003E4326" w:rsidRPr="006E296C">
        <w:rPr>
          <w:rStyle w:val="CrossRefChar"/>
          <w:lang w:val="fr-CA"/>
        </w:rPr>
        <w:fldChar w:fldCharType="separate"/>
      </w:r>
      <w:r w:rsidR="00AF3DFE" w:rsidRPr="00AF3DFE">
        <w:rPr>
          <w:rStyle w:val="CrossRefChar"/>
          <w:lang w:val="fr-CA"/>
        </w:rPr>
        <w:t>Figure 2</w:t>
      </w:r>
      <w:r w:rsidR="003E4326" w:rsidRPr="006E296C">
        <w:rPr>
          <w:rStyle w:val="CrossRefChar"/>
          <w:lang w:val="fr-CA"/>
        </w:rPr>
        <w:fldChar w:fldCharType="end"/>
      </w:r>
      <w:r w:rsidR="003E4326" w:rsidRPr="006E296C">
        <w:rPr>
          <w:lang w:val="fr-CA"/>
        </w:rPr>
        <w:t xml:space="preserve"> </w:t>
      </w:r>
      <w:r w:rsidRPr="006E296C">
        <w:rPr>
          <w:lang w:val="fr-CA"/>
        </w:rPr>
        <w:t>présente un exemple de circuit ainsi que la façon dont ce circuit peut être reproduit sur une plaque d’essai. Les lignes rouge et bleue sont typiquement utilisée</w:t>
      </w:r>
      <w:r w:rsidR="00652333">
        <w:rPr>
          <w:lang w:val="fr-CA"/>
        </w:rPr>
        <w:t>s</w:t>
      </w:r>
      <w:r w:rsidRPr="006E296C">
        <w:rPr>
          <w:lang w:val="fr-CA"/>
        </w:rPr>
        <w:t xml:space="preserve"> pour connecter une source de tension (la borne positive de la source reliée à la ligne rouge et la mise à la terre reliée à la bleue). De cette façon, la tension de la source peut être utilisée en tous points</w:t>
      </w:r>
      <w:r w:rsidR="000B67D3" w:rsidRPr="006E296C">
        <w:rPr>
          <w:lang w:val="fr-CA"/>
        </w:rPr>
        <w:t xml:space="preserve"> de la plaque à l’aide de courts fils.</w:t>
      </w:r>
      <w:r w:rsidRPr="006E296C">
        <w:rPr>
          <w:lang w:val="fr-CA"/>
        </w:rPr>
        <w:t xml:space="preserve"> </w:t>
      </w:r>
      <w:r w:rsidR="00FB3C2D" w:rsidRPr="006E296C">
        <w:rPr>
          <w:lang w:val="fr-CA"/>
        </w:rPr>
        <w:t xml:space="preserve"> </w:t>
      </w:r>
    </w:p>
    <w:p w:rsidR="00FE44B2" w:rsidRPr="006E296C" w:rsidRDefault="00FE44B2" w:rsidP="005A3770">
      <w:pPr>
        <w:rPr>
          <w:lang w:val="fr-CA"/>
        </w:rPr>
      </w:pPr>
    </w:p>
    <w:p w:rsidR="003E4326" w:rsidRPr="006E296C" w:rsidRDefault="00FE44B2" w:rsidP="003E4326">
      <w:pPr>
        <w:keepNext/>
        <w:jc w:val="center"/>
        <w:rPr>
          <w:lang w:val="fr-CA"/>
        </w:rPr>
      </w:pPr>
      <w:r w:rsidRPr="006E296C">
        <w:rPr>
          <w:noProof/>
          <w:lang w:eastAsia="en-CA"/>
        </w:rPr>
        <w:drawing>
          <wp:inline distT="0" distB="0" distL="0" distR="0" wp14:anchorId="4167BFAD" wp14:editId="44312B56">
            <wp:extent cx="59436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board_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57400"/>
                    </a:xfrm>
                    <a:prstGeom prst="rect">
                      <a:avLst/>
                    </a:prstGeom>
                  </pic:spPr>
                </pic:pic>
              </a:graphicData>
            </a:graphic>
          </wp:inline>
        </w:drawing>
      </w:r>
    </w:p>
    <w:p w:rsidR="003E4326" w:rsidRPr="006E296C" w:rsidRDefault="003E4326" w:rsidP="003E4326">
      <w:pPr>
        <w:pStyle w:val="Caption"/>
        <w:rPr>
          <w:lang w:val="fr-CA"/>
        </w:rPr>
      </w:pPr>
    </w:p>
    <w:p w:rsidR="003E4326" w:rsidRPr="006E296C" w:rsidRDefault="003E4326" w:rsidP="003E4326">
      <w:pPr>
        <w:pStyle w:val="Caption"/>
        <w:rPr>
          <w:lang w:val="fr-CA"/>
        </w:rPr>
      </w:pPr>
      <w:bookmarkStart w:id="5" w:name="_Ref362443376"/>
      <w:r w:rsidRPr="006E296C">
        <w:rPr>
          <w:lang w:val="fr-CA"/>
        </w:rPr>
        <w:t xml:space="preserve">Figure </w:t>
      </w:r>
      <w:r w:rsidR="00790965" w:rsidRPr="006E296C">
        <w:rPr>
          <w:lang w:val="fr-CA"/>
        </w:rPr>
        <w:fldChar w:fldCharType="begin"/>
      </w:r>
      <w:r w:rsidR="00790965" w:rsidRPr="006E296C">
        <w:rPr>
          <w:lang w:val="fr-CA"/>
        </w:rPr>
        <w:instrText xml:space="preserve"> SEQ Figure \* ARABIC </w:instrText>
      </w:r>
      <w:r w:rsidR="00790965" w:rsidRPr="006E296C">
        <w:rPr>
          <w:lang w:val="fr-CA"/>
        </w:rPr>
        <w:fldChar w:fldCharType="separate"/>
      </w:r>
      <w:r w:rsidR="00AF3DFE">
        <w:rPr>
          <w:noProof/>
          <w:lang w:val="fr-CA"/>
        </w:rPr>
        <w:t>2</w:t>
      </w:r>
      <w:r w:rsidR="00790965" w:rsidRPr="006E296C">
        <w:rPr>
          <w:noProof/>
          <w:lang w:val="fr-CA"/>
        </w:rPr>
        <w:fldChar w:fldCharType="end"/>
      </w:r>
      <w:bookmarkEnd w:id="5"/>
      <w:r w:rsidRPr="006E296C">
        <w:rPr>
          <w:lang w:val="fr-CA"/>
        </w:rPr>
        <w:t xml:space="preserve"> - (a) </w:t>
      </w:r>
      <w:r w:rsidR="000B67D3" w:rsidRPr="006E296C">
        <w:rPr>
          <w:lang w:val="fr-CA"/>
        </w:rPr>
        <w:t>Diagramme de circuit d’une résistance connectée en série avec une paire de résistances connectées en parallèle</w:t>
      </w:r>
      <w:r w:rsidRPr="006E296C">
        <w:rPr>
          <w:noProof/>
          <w:lang w:val="fr-CA"/>
        </w:rPr>
        <w:t xml:space="preserve">. (b) </w:t>
      </w:r>
      <w:r w:rsidR="00652333">
        <w:rPr>
          <w:noProof/>
          <w:lang w:val="fr-CA"/>
        </w:rPr>
        <w:t>Comment préparer le circuit</w:t>
      </w:r>
      <w:r w:rsidR="000B67D3" w:rsidRPr="006E296C">
        <w:rPr>
          <w:noProof/>
          <w:lang w:val="fr-CA"/>
        </w:rPr>
        <w:t xml:space="preserve"> présenté en (a) à partir de</w:t>
      </w:r>
      <w:r w:rsidR="00652333">
        <w:rPr>
          <w:noProof/>
          <w:lang w:val="fr-CA"/>
        </w:rPr>
        <w:t>s</w:t>
      </w:r>
      <w:r w:rsidR="000B67D3" w:rsidRPr="006E296C">
        <w:rPr>
          <w:noProof/>
          <w:lang w:val="fr-CA"/>
        </w:rPr>
        <w:t xml:space="preserve"> connections cachées de la plaque d’essai</w:t>
      </w:r>
      <w:r w:rsidRPr="006E296C">
        <w:rPr>
          <w:noProof/>
          <w:lang w:val="fr-CA"/>
        </w:rPr>
        <w:t xml:space="preserve">.  </w:t>
      </w:r>
    </w:p>
    <w:p w:rsidR="00E448C3" w:rsidRPr="006E296C" w:rsidRDefault="00C43278" w:rsidP="00B45DE6">
      <w:pPr>
        <w:pStyle w:val="Heading2"/>
        <w:rPr>
          <w:lang w:val="fr-CA"/>
        </w:rPr>
      </w:pPr>
      <w:r w:rsidRPr="006E296C">
        <w:rPr>
          <w:lang w:val="fr-CA"/>
        </w:rPr>
        <w:lastRenderedPageBreak/>
        <w:t xml:space="preserve">Diagrammes de circuit </w:t>
      </w:r>
    </w:p>
    <w:p w:rsidR="006E296C" w:rsidRPr="006E296C" w:rsidRDefault="006E296C" w:rsidP="00E448C3">
      <w:pPr>
        <w:rPr>
          <w:lang w:val="fr-CA"/>
        </w:rPr>
      </w:pPr>
      <w:r w:rsidRPr="006E296C">
        <w:rPr>
          <w:lang w:val="fr-CA"/>
        </w:rPr>
        <w:t xml:space="preserve">À la </w:t>
      </w:r>
      <w:r w:rsidR="00E448C3" w:rsidRPr="006E296C">
        <w:rPr>
          <w:rStyle w:val="CrossRefChar"/>
          <w:lang w:val="fr-CA"/>
        </w:rPr>
        <w:fldChar w:fldCharType="begin"/>
      </w:r>
      <w:r w:rsidR="00E448C3" w:rsidRPr="006E296C">
        <w:rPr>
          <w:rStyle w:val="CrossRefChar"/>
          <w:lang w:val="fr-CA"/>
        </w:rPr>
        <w:instrText xml:space="preserve"> REF _Ref362443376 \h  \* MERGEFORMAT </w:instrText>
      </w:r>
      <w:r w:rsidR="00E448C3" w:rsidRPr="006E296C">
        <w:rPr>
          <w:rStyle w:val="CrossRefChar"/>
          <w:lang w:val="fr-CA"/>
        </w:rPr>
      </w:r>
      <w:r w:rsidR="00E448C3" w:rsidRPr="006E296C">
        <w:rPr>
          <w:rStyle w:val="CrossRefChar"/>
          <w:lang w:val="fr-CA"/>
        </w:rPr>
        <w:fldChar w:fldCharType="separate"/>
      </w:r>
      <w:r w:rsidR="00AF3DFE" w:rsidRPr="00AF3DFE">
        <w:rPr>
          <w:rStyle w:val="CrossRefChar"/>
          <w:lang w:val="fr-CA"/>
        </w:rPr>
        <w:t>Figure 2</w:t>
      </w:r>
      <w:r w:rsidR="00E448C3" w:rsidRPr="006E296C">
        <w:rPr>
          <w:rStyle w:val="CrossRefChar"/>
          <w:lang w:val="fr-CA"/>
        </w:rPr>
        <w:fldChar w:fldCharType="end"/>
      </w:r>
      <w:proofErr w:type="gramStart"/>
      <w:r w:rsidR="00E448C3" w:rsidRPr="006E296C">
        <w:rPr>
          <w:rStyle w:val="CrossRefChar"/>
          <w:lang w:val="fr-CA"/>
        </w:rPr>
        <w:t>a</w:t>
      </w:r>
      <w:proofErr w:type="gramEnd"/>
      <w:r w:rsidR="00E448C3" w:rsidRPr="006E296C">
        <w:rPr>
          <w:lang w:val="fr-CA"/>
        </w:rPr>
        <w:t xml:space="preserve">, </w:t>
      </w:r>
      <w:r w:rsidRPr="006E296C">
        <w:rPr>
          <w:lang w:val="fr-CA"/>
        </w:rPr>
        <w:t>nous avons présenté un diagramme de circuit d’une résistance connectée en série avec deux autres résistances connectées en parallèle. Durant vos laboratoires de physique, vous aurez à lire de tels diagramme</w:t>
      </w:r>
      <w:r>
        <w:rPr>
          <w:lang w:val="fr-CA"/>
        </w:rPr>
        <w:t>s</w:t>
      </w:r>
      <w:r w:rsidRPr="006E296C">
        <w:rPr>
          <w:lang w:val="fr-CA"/>
        </w:rPr>
        <w:t xml:space="preserve"> de circuit et à assembler les circuits électriques correspondants. La </w:t>
      </w:r>
      <w:r w:rsidR="00E448C3" w:rsidRPr="006E296C">
        <w:rPr>
          <w:rStyle w:val="CrossRefChar"/>
          <w:lang w:val="fr-CA"/>
        </w:rPr>
        <w:fldChar w:fldCharType="begin"/>
      </w:r>
      <w:r w:rsidR="00E448C3" w:rsidRPr="006E296C">
        <w:rPr>
          <w:rStyle w:val="CrossRefChar"/>
          <w:lang w:val="fr-CA"/>
        </w:rPr>
        <w:instrText xml:space="preserve"> REF _Ref362599514 \h  \* MERGEFORMAT </w:instrText>
      </w:r>
      <w:r w:rsidR="00E448C3" w:rsidRPr="006E296C">
        <w:rPr>
          <w:rStyle w:val="CrossRefChar"/>
          <w:lang w:val="fr-CA"/>
        </w:rPr>
      </w:r>
      <w:r w:rsidR="00E448C3" w:rsidRPr="006E296C">
        <w:rPr>
          <w:rStyle w:val="CrossRefChar"/>
          <w:lang w:val="fr-CA"/>
        </w:rPr>
        <w:fldChar w:fldCharType="separate"/>
      </w:r>
      <w:r w:rsidR="00AF3DFE" w:rsidRPr="00AF3DFE">
        <w:rPr>
          <w:rStyle w:val="CrossRefChar"/>
          <w:lang w:val="fr-CA"/>
        </w:rPr>
        <w:t>Figure 3</w:t>
      </w:r>
      <w:r w:rsidR="00E448C3" w:rsidRPr="006E296C">
        <w:rPr>
          <w:rStyle w:val="CrossRefChar"/>
          <w:lang w:val="fr-CA"/>
        </w:rPr>
        <w:fldChar w:fldCharType="end"/>
      </w:r>
      <w:r w:rsidR="00E448C3" w:rsidRPr="006E296C">
        <w:rPr>
          <w:lang w:val="fr-CA"/>
        </w:rPr>
        <w:t xml:space="preserve"> </w:t>
      </w:r>
      <w:r w:rsidRPr="006E296C">
        <w:rPr>
          <w:lang w:val="fr-CA"/>
        </w:rPr>
        <w:t>présente la liste des symboles que nous ut</w:t>
      </w:r>
      <w:r>
        <w:rPr>
          <w:lang w:val="fr-CA"/>
        </w:rPr>
        <w:t>i</w:t>
      </w:r>
      <w:r w:rsidRPr="006E296C">
        <w:rPr>
          <w:lang w:val="fr-CA"/>
        </w:rPr>
        <w:t>liserons</w:t>
      </w:r>
      <w:r>
        <w:rPr>
          <w:lang w:val="fr-CA"/>
        </w:rPr>
        <w:t xml:space="preserve"> pour représenter les </w:t>
      </w:r>
      <w:r w:rsidR="00DD60F4">
        <w:rPr>
          <w:lang w:val="fr-CA"/>
        </w:rPr>
        <w:t>éléments</w:t>
      </w:r>
      <w:r>
        <w:rPr>
          <w:lang w:val="fr-CA"/>
        </w:rPr>
        <w:t xml:space="preserve"> (</w:t>
      </w:r>
      <w:r w:rsidR="00DD60F4">
        <w:rPr>
          <w:lang w:val="fr-CA"/>
        </w:rPr>
        <w:t>source de tension, résistance, condensateur</w:t>
      </w:r>
      <w:r>
        <w:rPr>
          <w:lang w:val="fr-CA"/>
        </w:rPr>
        <w:t>) et les instruments de mesure</w:t>
      </w:r>
      <w:r w:rsidR="00DD60F4">
        <w:rPr>
          <w:lang w:val="fr-CA"/>
        </w:rPr>
        <w:t xml:space="preserve"> (voltmètre, ampèremètre, ohmmètre) que vous utiliserez durant vos laboratoires de physique. </w:t>
      </w:r>
    </w:p>
    <w:p w:rsidR="00E448C3" w:rsidRPr="00652333" w:rsidRDefault="00E448C3" w:rsidP="00E448C3">
      <w:pPr>
        <w:rPr>
          <w:lang w:val="fr-CA"/>
        </w:rPr>
      </w:pPr>
    </w:p>
    <w:p w:rsidR="00E448C3" w:rsidRPr="006E296C" w:rsidRDefault="00790965" w:rsidP="00E448C3">
      <w:pPr>
        <w:keepNext/>
        <w:jc w:val="center"/>
        <w:rPr>
          <w:lang w:val="fr-CA"/>
        </w:rPr>
      </w:pPr>
      <w:r>
        <w:rPr>
          <w:noProof/>
          <w:lang w:eastAsia="en-CA"/>
        </w:rPr>
        <w:drawing>
          <wp:inline distT="0" distB="0" distL="0" distR="0">
            <wp:extent cx="4334400" cy="302040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s_symbols-fr.png"/>
                    <pic:cNvPicPr/>
                  </pic:nvPicPr>
                  <pic:blipFill>
                    <a:blip r:embed="rId11">
                      <a:extLst>
                        <a:ext uri="{28A0092B-C50C-407E-A947-70E740481C1C}">
                          <a14:useLocalDpi xmlns:a14="http://schemas.microsoft.com/office/drawing/2010/main" val="0"/>
                        </a:ext>
                      </a:extLst>
                    </a:blip>
                    <a:stretch>
                      <a:fillRect/>
                    </a:stretch>
                  </pic:blipFill>
                  <pic:spPr>
                    <a:xfrm>
                      <a:off x="0" y="0"/>
                      <a:ext cx="4334400" cy="3020400"/>
                    </a:xfrm>
                    <a:prstGeom prst="rect">
                      <a:avLst/>
                    </a:prstGeom>
                  </pic:spPr>
                </pic:pic>
              </a:graphicData>
            </a:graphic>
          </wp:inline>
        </w:drawing>
      </w:r>
    </w:p>
    <w:p w:rsidR="00E448C3" w:rsidRPr="006E296C" w:rsidRDefault="00E448C3" w:rsidP="00E448C3">
      <w:pPr>
        <w:keepNext/>
        <w:jc w:val="center"/>
        <w:rPr>
          <w:lang w:val="fr-CA"/>
        </w:rPr>
      </w:pPr>
    </w:p>
    <w:p w:rsidR="00216A20" w:rsidRPr="006E296C" w:rsidRDefault="00E448C3" w:rsidP="00E448C3">
      <w:pPr>
        <w:pStyle w:val="Caption"/>
        <w:rPr>
          <w:lang w:val="fr-CA"/>
        </w:rPr>
      </w:pPr>
      <w:bookmarkStart w:id="6" w:name="_Ref362599514"/>
      <w:r w:rsidRPr="006E296C">
        <w:rPr>
          <w:lang w:val="fr-CA"/>
        </w:rPr>
        <w:t xml:space="preserve">Figure </w:t>
      </w:r>
      <w:r w:rsidR="00790965" w:rsidRPr="006E296C">
        <w:rPr>
          <w:lang w:val="fr-CA"/>
        </w:rPr>
        <w:fldChar w:fldCharType="begin"/>
      </w:r>
      <w:r w:rsidR="00790965" w:rsidRPr="006E296C">
        <w:rPr>
          <w:lang w:val="fr-CA"/>
        </w:rPr>
        <w:instrText xml:space="preserve"> SEQ Figure \* ARABIC </w:instrText>
      </w:r>
      <w:r w:rsidR="00790965" w:rsidRPr="006E296C">
        <w:rPr>
          <w:lang w:val="fr-CA"/>
        </w:rPr>
        <w:fldChar w:fldCharType="separate"/>
      </w:r>
      <w:r w:rsidR="00AF3DFE">
        <w:rPr>
          <w:noProof/>
          <w:lang w:val="fr-CA"/>
        </w:rPr>
        <w:t>3</w:t>
      </w:r>
      <w:r w:rsidR="00790965" w:rsidRPr="006E296C">
        <w:rPr>
          <w:noProof/>
          <w:lang w:val="fr-CA"/>
        </w:rPr>
        <w:fldChar w:fldCharType="end"/>
      </w:r>
      <w:bookmarkEnd w:id="6"/>
      <w:r w:rsidRPr="006E296C">
        <w:rPr>
          <w:lang w:val="fr-CA"/>
        </w:rPr>
        <w:t xml:space="preserve"> </w:t>
      </w:r>
      <w:r w:rsidR="00DD60F4">
        <w:rPr>
          <w:lang w:val="fr-CA"/>
        </w:rPr>
        <w:t>–</w:t>
      </w:r>
      <w:r w:rsidRPr="006E296C">
        <w:rPr>
          <w:lang w:val="fr-CA"/>
        </w:rPr>
        <w:t xml:space="preserve"> </w:t>
      </w:r>
      <w:r w:rsidR="00DD60F4">
        <w:rPr>
          <w:lang w:val="fr-CA"/>
        </w:rPr>
        <w:t>Symboles utilisés dans les diagrammes de circuit en laboratoire de physique</w:t>
      </w:r>
      <w:r w:rsidRPr="006E296C">
        <w:rPr>
          <w:lang w:val="fr-CA"/>
        </w:rPr>
        <w:t>.</w:t>
      </w:r>
      <w:r w:rsidR="00420253" w:rsidRPr="006E296C">
        <w:rPr>
          <w:lang w:val="fr-CA"/>
        </w:rPr>
        <w:t xml:space="preserve"> (a) </w:t>
      </w:r>
      <w:r w:rsidR="00DD60F4">
        <w:rPr>
          <w:lang w:val="fr-CA"/>
        </w:rPr>
        <w:t>Sources de tension</w:t>
      </w:r>
      <w:r w:rsidR="00420253" w:rsidRPr="006E296C">
        <w:rPr>
          <w:lang w:val="fr-CA"/>
        </w:rPr>
        <w:t xml:space="preserve">. </w:t>
      </w:r>
      <w:r w:rsidR="00DA0EF2">
        <w:rPr>
          <w:lang w:val="fr-CA"/>
        </w:rPr>
        <w:br/>
      </w:r>
      <w:r w:rsidR="00420253" w:rsidRPr="006E296C">
        <w:rPr>
          <w:lang w:val="fr-CA"/>
        </w:rPr>
        <w:t>(b) Comp</w:t>
      </w:r>
      <w:r w:rsidR="00DA0EF2">
        <w:rPr>
          <w:lang w:val="fr-CA"/>
        </w:rPr>
        <w:t>osante</w:t>
      </w:r>
      <w:r w:rsidR="00420253" w:rsidRPr="006E296C">
        <w:rPr>
          <w:lang w:val="fr-CA"/>
        </w:rPr>
        <w:t xml:space="preserve">s. (c) </w:t>
      </w:r>
      <w:r w:rsidR="00DA0EF2">
        <w:rPr>
          <w:lang w:val="fr-CA"/>
        </w:rPr>
        <w:t>Instrument</w:t>
      </w:r>
      <w:r w:rsidR="00420253" w:rsidRPr="006E296C">
        <w:rPr>
          <w:lang w:val="fr-CA"/>
        </w:rPr>
        <w:t>s</w:t>
      </w:r>
      <w:r w:rsidR="00DA0EF2">
        <w:rPr>
          <w:lang w:val="fr-CA"/>
        </w:rPr>
        <w:t xml:space="preserve"> de mesure</w:t>
      </w:r>
      <w:r w:rsidR="009A2541" w:rsidRPr="006E296C">
        <w:rPr>
          <w:lang w:val="fr-CA"/>
        </w:rPr>
        <w:t>.</w:t>
      </w:r>
    </w:p>
    <w:p w:rsidR="008E5D4F" w:rsidRPr="006E296C" w:rsidRDefault="008E5D4F" w:rsidP="008E5D4F">
      <w:pPr>
        <w:rPr>
          <w:lang w:val="fr-CA"/>
        </w:rPr>
      </w:pPr>
    </w:p>
    <w:p w:rsidR="008E5D4F" w:rsidRPr="006E296C" w:rsidRDefault="00535F08" w:rsidP="00535F08">
      <w:pPr>
        <w:rPr>
          <w:lang w:val="fr-CA"/>
        </w:rPr>
      </w:pPr>
      <w:r>
        <w:rPr>
          <w:lang w:val="fr-CA"/>
        </w:rPr>
        <w:t>Tel que mentionné plus haut, la convention de branchement d’une source de tension est d’utiliser les lignes rouge et bleue de la plaque de montage. Le même circuit de trois résistance</w:t>
      </w:r>
      <w:r w:rsidR="00652333">
        <w:rPr>
          <w:lang w:val="fr-CA"/>
        </w:rPr>
        <w:t>s</w:t>
      </w:r>
      <w:r>
        <w:rPr>
          <w:lang w:val="fr-CA"/>
        </w:rPr>
        <w:t xml:space="preserve"> présenté précédemment auquel on ajoute une source de tension ressemblerait alors à ceci</w:t>
      </w:r>
      <w:r w:rsidR="008E5D4F" w:rsidRPr="006E296C">
        <w:rPr>
          <w:lang w:val="fr-CA"/>
        </w:rPr>
        <w:t>:</w:t>
      </w:r>
    </w:p>
    <w:p w:rsidR="008E5D4F" w:rsidRPr="006E296C" w:rsidRDefault="008E5D4F" w:rsidP="008E5D4F">
      <w:pPr>
        <w:rPr>
          <w:lang w:val="fr-CA"/>
        </w:rPr>
      </w:pPr>
    </w:p>
    <w:p w:rsidR="008E5D4F" w:rsidRPr="006E296C" w:rsidRDefault="008E5D4F" w:rsidP="008E5D4F">
      <w:pPr>
        <w:keepNext/>
        <w:rPr>
          <w:lang w:val="fr-CA"/>
        </w:rPr>
      </w:pPr>
      <w:r w:rsidRPr="006E296C">
        <w:rPr>
          <w:noProof/>
          <w:lang w:eastAsia="en-CA"/>
        </w:rPr>
        <w:drawing>
          <wp:inline distT="0" distB="0" distL="0" distR="0" wp14:anchorId="7853707F" wp14:editId="340FA981">
            <wp:extent cx="5871600" cy="210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board_3.png"/>
                    <pic:cNvPicPr/>
                  </pic:nvPicPr>
                  <pic:blipFill>
                    <a:blip r:embed="rId12">
                      <a:extLst>
                        <a:ext uri="{28A0092B-C50C-407E-A947-70E740481C1C}">
                          <a14:useLocalDpi xmlns:a14="http://schemas.microsoft.com/office/drawing/2010/main" val="0"/>
                        </a:ext>
                      </a:extLst>
                    </a:blip>
                    <a:stretch>
                      <a:fillRect/>
                    </a:stretch>
                  </pic:blipFill>
                  <pic:spPr>
                    <a:xfrm>
                      <a:off x="0" y="0"/>
                      <a:ext cx="5871600" cy="2102400"/>
                    </a:xfrm>
                    <a:prstGeom prst="rect">
                      <a:avLst/>
                    </a:prstGeom>
                  </pic:spPr>
                </pic:pic>
              </a:graphicData>
            </a:graphic>
          </wp:inline>
        </w:drawing>
      </w:r>
    </w:p>
    <w:p w:rsidR="00E448C3" w:rsidRPr="00535F08" w:rsidRDefault="008E5D4F" w:rsidP="00082D56">
      <w:pPr>
        <w:pStyle w:val="Caption"/>
        <w:rPr>
          <w:lang w:val="fr-CA"/>
        </w:rPr>
      </w:pPr>
      <w:r w:rsidRPr="006E296C">
        <w:rPr>
          <w:lang w:val="fr-CA"/>
        </w:rPr>
        <w:br/>
        <w:t xml:space="preserve">Figure </w:t>
      </w:r>
      <w:r w:rsidR="00790965" w:rsidRPr="006E296C">
        <w:rPr>
          <w:lang w:val="fr-CA"/>
        </w:rPr>
        <w:fldChar w:fldCharType="begin"/>
      </w:r>
      <w:r w:rsidR="00790965" w:rsidRPr="006E296C">
        <w:rPr>
          <w:lang w:val="fr-CA"/>
        </w:rPr>
        <w:instrText xml:space="preserve"> SEQ Figure \* ARABIC </w:instrText>
      </w:r>
      <w:r w:rsidR="00790965" w:rsidRPr="006E296C">
        <w:rPr>
          <w:lang w:val="fr-CA"/>
        </w:rPr>
        <w:fldChar w:fldCharType="separate"/>
      </w:r>
      <w:r w:rsidR="00AF3DFE">
        <w:rPr>
          <w:noProof/>
          <w:lang w:val="fr-CA"/>
        </w:rPr>
        <w:t>4</w:t>
      </w:r>
      <w:r w:rsidR="00790965" w:rsidRPr="006E296C">
        <w:rPr>
          <w:noProof/>
          <w:lang w:val="fr-CA"/>
        </w:rPr>
        <w:fldChar w:fldCharType="end"/>
      </w:r>
      <w:r w:rsidRPr="006E296C">
        <w:rPr>
          <w:lang w:val="fr-CA"/>
        </w:rPr>
        <w:t xml:space="preserve"> - (a) </w:t>
      </w:r>
      <w:r w:rsidR="00535F08">
        <w:rPr>
          <w:lang w:val="fr-CA"/>
        </w:rPr>
        <w:t>Diagramme de circuit des résistances de la</w:t>
      </w:r>
      <w:r w:rsidRPr="006E296C">
        <w:rPr>
          <w:lang w:val="fr-CA"/>
        </w:rPr>
        <w:t xml:space="preserve"> </w:t>
      </w:r>
      <w:r w:rsidRPr="006E296C">
        <w:rPr>
          <w:lang w:val="fr-CA"/>
        </w:rPr>
        <w:fldChar w:fldCharType="begin"/>
      </w:r>
      <w:r w:rsidRPr="006E296C">
        <w:rPr>
          <w:lang w:val="fr-CA"/>
        </w:rPr>
        <w:instrText xml:space="preserve"> REF _Ref362443376 \h </w:instrText>
      </w:r>
      <w:r w:rsidRPr="006E296C">
        <w:rPr>
          <w:lang w:val="fr-CA"/>
        </w:rPr>
      </w:r>
      <w:r w:rsidRPr="006E296C">
        <w:rPr>
          <w:lang w:val="fr-CA"/>
        </w:rPr>
        <w:fldChar w:fldCharType="separate"/>
      </w:r>
      <w:r w:rsidR="00AF3DFE" w:rsidRPr="006E296C">
        <w:rPr>
          <w:lang w:val="fr-CA"/>
        </w:rPr>
        <w:t xml:space="preserve">Figure </w:t>
      </w:r>
      <w:r w:rsidR="00AF3DFE">
        <w:rPr>
          <w:noProof/>
          <w:lang w:val="fr-CA"/>
        </w:rPr>
        <w:t>2</w:t>
      </w:r>
      <w:r w:rsidRPr="006E296C">
        <w:rPr>
          <w:lang w:val="fr-CA"/>
        </w:rPr>
        <w:fldChar w:fldCharType="end"/>
      </w:r>
      <w:r w:rsidRPr="006E296C">
        <w:rPr>
          <w:lang w:val="fr-CA"/>
        </w:rPr>
        <w:t xml:space="preserve"> </w:t>
      </w:r>
      <w:r w:rsidR="00535F08">
        <w:rPr>
          <w:lang w:val="fr-CA"/>
        </w:rPr>
        <w:t>auquel on ajoute une source de tension</w:t>
      </w:r>
      <w:r w:rsidRPr="006E296C">
        <w:rPr>
          <w:lang w:val="fr-CA"/>
        </w:rPr>
        <w:t xml:space="preserve">. </w:t>
      </w:r>
      <w:r w:rsidRPr="00535F08">
        <w:rPr>
          <w:lang w:val="fr-CA"/>
        </w:rPr>
        <w:t xml:space="preserve">(b) </w:t>
      </w:r>
      <w:r w:rsidR="00535F08" w:rsidRPr="00535F08">
        <w:rPr>
          <w:lang w:val="fr-CA"/>
        </w:rPr>
        <w:t xml:space="preserve">Comment préparer le circuit présenté en (a) </w:t>
      </w:r>
      <w:r w:rsidR="00535F08" w:rsidRPr="006E296C">
        <w:rPr>
          <w:noProof/>
          <w:lang w:val="fr-CA"/>
        </w:rPr>
        <w:t>à partir de</w:t>
      </w:r>
      <w:r w:rsidR="00652333">
        <w:rPr>
          <w:noProof/>
          <w:lang w:val="fr-CA"/>
        </w:rPr>
        <w:t>s</w:t>
      </w:r>
      <w:r w:rsidR="00535F08" w:rsidRPr="006E296C">
        <w:rPr>
          <w:noProof/>
          <w:lang w:val="fr-CA"/>
        </w:rPr>
        <w:t xml:space="preserve"> connections cachées de la plaque d’essai</w:t>
      </w:r>
      <w:r w:rsidRPr="00535F08">
        <w:rPr>
          <w:lang w:val="fr-CA"/>
        </w:rPr>
        <w:t>.</w:t>
      </w:r>
    </w:p>
    <w:sectPr w:rsidR="00E448C3" w:rsidRPr="00535F08" w:rsidSect="00B35265">
      <w:footerReference w:type="default" r:id="rId13"/>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46" w:rsidRDefault="00DF0A46" w:rsidP="00D04310">
      <w:r>
        <w:separator/>
      </w:r>
    </w:p>
  </w:endnote>
  <w:endnote w:type="continuationSeparator" w:id="0">
    <w:p w:rsidR="00DF0A46" w:rsidRDefault="00DF0A46"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DF0A46" w:rsidTr="00A610E2">
      <w:tc>
        <w:tcPr>
          <w:tcW w:w="4600" w:type="pct"/>
          <w:tcBorders>
            <w:top w:val="single" w:sz="4" w:space="0" w:color="auto"/>
            <w:right w:val="nil"/>
          </w:tcBorders>
        </w:tcPr>
        <w:p w:rsidR="00DF0A46" w:rsidRPr="004677E7" w:rsidRDefault="008E1EB9" w:rsidP="007649D1">
          <w:pPr>
            <w:pStyle w:val="Footer"/>
            <w:jc w:val="left"/>
          </w:pPr>
          <w:r>
            <w:fldChar w:fldCharType="begin"/>
          </w:r>
          <w:r>
            <w:instrText xml:space="preserve"> REF _Ref358967577 \h </w:instrText>
          </w:r>
          <w:r>
            <w:fldChar w:fldCharType="separate"/>
          </w:r>
          <w:r w:rsidR="00AF3DFE" w:rsidRPr="006E296C">
            <w:rPr>
              <w:lang w:val="fr-CA"/>
            </w:rPr>
            <w:t>Tutoriel – Montage de circuits</w:t>
          </w:r>
          <w:r>
            <w:fldChar w:fldCharType="end"/>
          </w:r>
        </w:p>
      </w:tc>
      <w:tc>
        <w:tcPr>
          <w:tcW w:w="400" w:type="pct"/>
          <w:tcBorders>
            <w:top w:val="single" w:sz="4" w:space="0" w:color="auto"/>
            <w:left w:val="nil"/>
          </w:tcBorders>
        </w:tcPr>
        <w:p w:rsidR="00DF0A46" w:rsidRPr="00A610E2" w:rsidRDefault="00DF0A46"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AF3DFE">
            <w:rPr>
              <w:bCs/>
              <w:noProof/>
              <w:color w:val="auto"/>
            </w:rPr>
            <w:t>2</w:t>
          </w:r>
          <w:r w:rsidRPr="00A610E2">
            <w:rPr>
              <w:bCs/>
              <w:noProof/>
              <w:color w:val="auto"/>
            </w:rPr>
            <w:fldChar w:fldCharType="end"/>
          </w:r>
        </w:p>
      </w:tc>
    </w:tr>
  </w:tbl>
  <w:p w:rsidR="00DF0A46" w:rsidRDefault="00DF0A46"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46" w:rsidRDefault="00DF0A46" w:rsidP="00D04310">
      <w:r>
        <w:separator/>
      </w:r>
    </w:p>
  </w:footnote>
  <w:footnote w:type="continuationSeparator" w:id="0">
    <w:p w:rsidR="00DF0A46" w:rsidRDefault="00DF0A46" w:rsidP="00D0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0"/>
  </w:num>
  <w:num w:numId="6">
    <w:abstractNumId w:val="5"/>
  </w:num>
  <w:num w:numId="7">
    <w:abstractNumId w:val="4"/>
  </w:num>
  <w:num w:numId="8">
    <w:abstractNumId w:val="15"/>
  </w:num>
  <w:num w:numId="9">
    <w:abstractNumId w:val="21"/>
  </w:num>
  <w:num w:numId="10">
    <w:abstractNumId w:val="19"/>
  </w:num>
  <w:num w:numId="11">
    <w:abstractNumId w:val="0"/>
  </w:num>
  <w:num w:numId="12">
    <w:abstractNumId w:val="3"/>
  </w:num>
  <w:num w:numId="13">
    <w:abstractNumId w:val="9"/>
  </w:num>
  <w:num w:numId="14">
    <w:abstractNumId w:val="14"/>
  </w:num>
  <w:num w:numId="15">
    <w:abstractNumId w:val="17"/>
  </w:num>
  <w:num w:numId="16">
    <w:abstractNumId w:val="20"/>
  </w:num>
  <w:num w:numId="17">
    <w:abstractNumId w:val="13"/>
  </w:num>
  <w:num w:numId="18">
    <w:abstractNumId w:val="6"/>
  </w:num>
  <w:num w:numId="19">
    <w:abstractNumId w:val="2"/>
  </w:num>
  <w:num w:numId="20">
    <w:abstractNumId w:val="18"/>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1F9B"/>
    <w:rsid w:val="000143D0"/>
    <w:rsid w:val="000160ED"/>
    <w:rsid w:val="00026776"/>
    <w:rsid w:val="0003016D"/>
    <w:rsid w:val="00030592"/>
    <w:rsid w:val="00032FC8"/>
    <w:rsid w:val="00035867"/>
    <w:rsid w:val="0004637E"/>
    <w:rsid w:val="00053B41"/>
    <w:rsid w:val="000540D3"/>
    <w:rsid w:val="0006400C"/>
    <w:rsid w:val="00076985"/>
    <w:rsid w:val="00077E2A"/>
    <w:rsid w:val="00082D56"/>
    <w:rsid w:val="00082F0B"/>
    <w:rsid w:val="00086CBF"/>
    <w:rsid w:val="00087D5B"/>
    <w:rsid w:val="0009587E"/>
    <w:rsid w:val="000978A1"/>
    <w:rsid w:val="000A1594"/>
    <w:rsid w:val="000A53F9"/>
    <w:rsid w:val="000B3373"/>
    <w:rsid w:val="000B67D3"/>
    <w:rsid w:val="000C1C03"/>
    <w:rsid w:val="000C47FD"/>
    <w:rsid w:val="000E55BE"/>
    <w:rsid w:val="000F0847"/>
    <w:rsid w:val="000F1D74"/>
    <w:rsid w:val="000F7D4C"/>
    <w:rsid w:val="00102C91"/>
    <w:rsid w:val="001148D5"/>
    <w:rsid w:val="00117D70"/>
    <w:rsid w:val="00124086"/>
    <w:rsid w:val="00130007"/>
    <w:rsid w:val="00131250"/>
    <w:rsid w:val="00133383"/>
    <w:rsid w:val="00134554"/>
    <w:rsid w:val="00154BFF"/>
    <w:rsid w:val="00156A57"/>
    <w:rsid w:val="00160105"/>
    <w:rsid w:val="0016287D"/>
    <w:rsid w:val="00167BA7"/>
    <w:rsid w:val="00174962"/>
    <w:rsid w:val="001821B5"/>
    <w:rsid w:val="001A21B0"/>
    <w:rsid w:val="001A6E6F"/>
    <w:rsid w:val="001B4A47"/>
    <w:rsid w:val="001B5EC4"/>
    <w:rsid w:val="00210680"/>
    <w:rsid w:val="00216A20"/>
    <w:rsid w:val="00217E54"/>
    <w:rsid w:val="00222807"/>
    <w:rsid w:val="002371B8"/>
    <w:rsid w:val="00243D8B"/>
    <w:rsid w:val="00244E47"/>
    <w:rsid w:val="00253277"/>
    <w:rsid w:val="002544AF"/>
    <w:rsid w:val="00266423"/>
    <w:rsid w:val="002853C6"/>
    <w:rsid w:val="002903A6"/>
    <w:rsid w:val="0029709D"/>
    <w:rsid w:val="002A0537"/>
    <w:rsid w:val="002A51BC"/>
    <w:rsid w:val="002B3D31"/>
    <w:rsid w:val="002B56BF"/>
    <w:rsid w:val="002B56F6"/>
    <w:rsid w:val="002C39FD"/>
    <w:rsid w:val="002D1DCA"/>
    <w:rsid w:val="002D3282"/>
    <w:rsid w:val="002D3C8A"/>
    <w:rsid w:val="002D73A6"/>
    <w:rsid w:val="002E290A"/>
    <w:rsid w:val="002E3CE5"/>
    <w:rsid w:val="002E5E27"/>
    <w:rsid w:val="002F1666"/>
    <w:rsid w:val="002F23E0"/>
    <w:rsid w:val="002F6683"/>
    <w:rsid w:val="00302795"/>
    <w:rsid w:val="0030300F"/>
    <w:rsid w:val="0031213E"/>
    <w:rsid w:val="003121A6"/>
    <w:rsid w:val="00314DA2"/>
    <w:rsid w:val="00317D38"/>
    <w:rsid w:val="00321AF5"/>
    <w:rsid w:val="003335E4"/>
    <w:rsid w:val="00336DED"/>
    <w:rsid w:val="00340B5C"/>
    <w:rsid w:val="00343D55"/>
    <w:rsid w:val="00346871"/>
    <w:rsid w:val="0035479B"/>
    <w:rsid w:val="00356D06"/>
    <w:rsid w:val="00361F92"/>
    <w:rsid w:val="00371C34"/>
    <w:rsid w:val="0037382D"/>
    <w:rsid w:val="00373A99"/>
    <w:rsid w:val="00384283"/>
    <w:rsid w:val="00387032"/>
    <w:rsid w:val="00391DAF"/>
    <w:rsid w:val="0039511B"/>
    <w:rsid w:val="00397DF2"/>
    <w:rsid w:val="003A19D8"/>
    <w:rsid w:val="003A286F"/>
    <w:rsid w:val="003A70D2"/>
    <w:rsid w:val="003C15EF"/>
    <w:rsid w:val="003C3E64"/>
    <w:rsid w:val="003D0FBF"/>
    <w:rsid w:val="003D7ECA"/>
    <w:rsid w:val="003E23EB"/>
    <w:rsid w:val="003E4326"/>
    <w:rsid w:val="004029FD"/>
    <w:rsid w:val="0040439E"/>
    <w:rsid w:val="00405D3C"/>
    <w:rsid w:val="0041734D"/>
    <w:rsid w:val="00420253"/>
    <w:rsid w:val="00420AAA"/>
    <w:rsid w:val="0043712C"/>
    <w:rsid w:val="004520B7"/>
    <w:rsid w:val="00463AB9"/>
    <w:rsid w:val="00464636"/>
    <w:rsid w:val="00465B5A"/>
    <w:rsid w:val="00465F79"/>
    <w:rsid w:val="004677E7"/>
    <w:rsid w:val="00483D0B"/>
    <w:rsid w:val="00486C75"/>
    <w:rsid w:val="004936DA"/>
    <w:rsid w:val="00493BBA"/>
    <w:rsid w:val="004A258A"/>
    <w:rsid w:val="004B2DA6"/>
    <w:rsid w:val="004E633D"/>
    <w:rsid w:val="004F2927"/>
    <w:rsid w:val="004F59AA"/>
    <w:rsid w:val="004F7E5C"/>
    <w:rsid w:val="005167CE"/>
    <w:rsid w:val="0052422E"/>
    <w:rsid w:val="005308B3"/>
    <w:rsid w:val="00535F08"/>
    <w:rsid w:val="00536957"/>
    <w:rsid w:val="005413DE"/>
    <w:rsid w:val="00544EEF"/>
    <w:rsid w:val="00550682"/>
    <w:rsid w:val="00554189"/>
    <w:rsid w:val="00567637"/>
    <w:rsid w:val="00572269"/>
    <w:rsid w:val="0057442B"/>
    <w:rsid w:val="005749D9"/>
    <w:rsid w:val="00585FC3"/>
    <w:rsid w:val="00592093"/>
    <w:rsid w:val="00595404"/>
    <w:rsid w:val="00596045"/>
    <w:rsid w:val="005A128E"/>
    <w:rsid w:val="005A3770"/>
    <w:rsid w:val="005B71E4"/>
    <w:rsid w:val="005C3BDB"/>
    <w:rsid w:val="005C54B4"/>
    <w:rsid w:val="005C6288"/>
    <w:rsid w:val="005D1097"/>
    <w:rsid w:val="005D20B1"/>
    <w:rsid w:val="005E6481"/>
    <w:rsid w:val="006024EA"/>
    <w:rsid w:val="00602AAD"/>
    <w:rsid w:val="0060350A"/>
    <w:rsid w:val="0060772A"/>
    <w:rsid w:val="006233D2"/>
    <w:rsid w:val="006516C1"/>
    <w:rsid w:val="00652333"/>
    <w:rsid w:val="006537A1"/>
    <w:rsid w:val="00662161"/>
    <w:rsid w:val="00662BAA"/>
    <w:rsid w:val="0066771A"/>
    <w:rsid w:val="00673FC5"/>
    <w:rsid w:val="00681EE3"/>
    <w:rsid w:val="00682C46"/>
    <w:rsid w:val="0068388C"/>
    <w:rsid w:val="00693B4A"/>
    <w:rsid w:val="00694F97"/>
    <w:rsid w:val="0069541A"/>
    <w:rsid w:val="006A1F9E"/>
    <w:rsid w:val="006A222A"/>
    <w:rsid w:val="006B50B7"/>
    <w:rsid w:val="006D0E09"/>
    <w:rsid w:val="006D149F"/>
    <w:rsid w:val="006D59CB"/>
    <w:rsid w:val="006E296C"/>
    <w:rsid w:val="006E565F"/>
    <w:rsid w:val="006F79D0"/>
    <w:rsid w:val="007243AA"/>
    <w:rsid w:val="00736A45"/>
    <w:rsid w:val="00745631"/>
    <w:rsid w:val="00745E2A"/>
    <w:rsid w:val="00747A75"/>
    <w:rsid w:val="007519A5"/>
    <w:rsid w:val="007649D1"/>
    <w:rsid w:val="00767C19"/>
    <w:rsid w:val="00785812"/>
    <w:rsid w:val="00787434"/>
    <w:rsid w:val="00790965"/>
    <w:rsid w:val="007920D2"/>
    <w:rsid w:val="0079767F"/>
    <w:rsid w:val="00797AB3"/>
    <w:rsid w:val="007A0E6C"/>
    <w:rsid w:val="007B387A"/>
    <w:rsid w:val="007B3AC0"/>
    <w:rsid w:val="007B6E4F"/>
    <w:rsid w:val="007C27B2"/>
    <w:rsid w:val="007C6740"/>
    <w:rsid w:val="007D0BA2"/>
    <w:rsid w:val="007E384D"/>
    <w:rsid w:val="007F73C2"/>
    <w:rsid w:val="0080111B"/>
    <w:rsid w:val="00803ED8"/>
    <w:rsid w:val="00805293"/>
    <w:rsid w:val="00806104"/>
    <w:rsid w:val="008065CD"/>
    <w:rsid w:val="00815006"/>
    <w:rsid w:val="00837CB0"/>
    <w:rsid w:val="00844204"/>
    <w:rsid w:val="00850008"/>
    <w:rsid w:val="00856FFB"/>
    <w:rsid w:val="0086010D"/>
    <w:rsid w:val="008655E1"/>
    <w:rsid w:val="00886AE6"/>
    <w:rsid w:val="00892991"/>
    <w:rsid w:val="00892F5C"/>
    <w:rsid w:val="0089739B"/>
    <w:rsid w:val="008A0654"/>
    <w:rsid w:val="008A0D57"/>
    <w:rsid w:val="008A15F4"/>
    <w:rsid w:val="008A3A4F"/>
    <w:rsid w:val="008C0359"/>
    <w:rsid w:val="008D0C0D"/>
    <w:rsid w:val="008D4572"/>
    <w:rsid w:val="008E1EB9"/>
    <w:rsid w:val="008E5D4F"/>
    <w:rsid w:val="008E6C03"/>
    <w:rsid w:val="009067EA"/>
    <w:rsid w:val="009075F9"/>
    <w:rsid w:val="00917164"/>
    <w:rsid w:val="00920170"/>
    <w:rsid w:val="00940584"/>
    <w:rsid w:val="009454C5"/>
    <w:rsid w:val="00945718"/>
    <w:rsid w:val="0094678A"/>
    <w:rsid w:val="00956486"/>
    <w:rsid w:val="00970E74"/>
    <w:rsid w:val="00973A7F"/>
    <w:rsid w:val="00983CEB"/>
    <w:rsid w:val="009A2541"/>
    <w:rsid w:val="009A5FB5"/>
    <w:rsid w:val="009B1C1E"/>
    <w:rsid w:val="009B6F7B"/>
    <w:rsid w:val="009D287B"/>
    <w:rsid w:val="009E2F2A"/>
    <w:rsid w:val="009E6CE8"/>
    <w:rsid w:val="00A02EDA"/>
    <w:rsid w:val="00A113A2"/>
    <w:rsid w:val="00A145E7"/>
    <w:rsid w:val="00A22D24"/>
    <w:rsid w:val="00A24569"/>
    <w:rsid w:val="00A27A1D"/>
    <w:rsid w:val="00A30D9E"/>
    <w:rsid w:val="00A35402"/>
    <w:rsid w:val="00A41371"/>
    <w:rsid w:val="00A431F3"/>
    <w:rsid w:val="00A56812"/>
    <w:rsid w:val="00A610E2"/>
    <w:rsid w:val="00A63A8B"/>
    <w:rsid w:val="00A7060F"/>
    <w:rsid w:val="00A72830"/>
    <w:rsid w:val="00A851F7"/>
    <w:rsid w:val="00A85465"/>
    <w:rsid w:val="00A92D08"/>
    <w:rsid w:val="00A95C7F"/>
    <w:rsid w:val="00A96014"/>
    <w:rsid w:val="00A9708A"/>
    <w:rsid w:val="00AB543B"/>
    <w:rsid w:val="00AC60B9"/>
    <w:rsid w:val="00AC6F3F"/>
    <w:rsid w:val="00AC7081"/>
    <w:rsid w:val="00AD0E8B"/>
    <w:rsid w:val="00AD186D"/>
    <w:rsid w:val="00AD74F9"/>
    <w:rsid w:val="00AE363C"/>
    <w:rsid w:val="00AE48ED"/>
    <w:rsid w:val="00AF24E4"/>
    <w:rsid w:val="00AF3DFE"/>
    <w:rsid w:val="00B01A99"/>
    <w:rsid w:val="00B0310A"/>
    <w:rsid w:val="00B06D66"/>
    <w:rsid w:val="00B12E53"/>
    <w:rsid w:val="00B153C0"/>
    <w:rsid w:val="00B161CF"/>
    <w:rsid w:val="00B261A0"/>
    <w:rsid w:val="00B323BF"/>
    <w:rsid w:val="00B35265"/>
    <w:rsid w:val="00B3539E"/>
    <w:rsid w:val="00B45DE6"/>
    <w:rsid w:val="00B551F4"/>
    <w:rsid w:val="00B5790D"/>
    <w:rsid w:val="00B604EE"/>
    <w:rsid w:val="00B605B4"/>
    <w:rsid w:val="00B650FB"/>
    <w:rsid w:val="00B76594"/>
    <w:rsid w:val="00B82CA5"/>
    <w:rsid w:val="00B85956"/>
    <w:rsid w:val="00B952B7"/>
    <w:rsid w:val="00BA3011"/>
    <w:rsid w:val="00BA3EB8"/>
    <w:rsid w:val="00BA448B"/>
    <w:rsid w:val="00BB30CA"/>
    <w:rsid w:val="00BC71ED"/>
    <w:rsid w:val="00BE4329"/>
    <w:rsid w:val="00BE4535"/>
    <w:rsid w:val="00BF17FA"/>
    <w:rsid w:val="00BF3A5B"/>
    <w:rsid w:val="00C03786"/>
    <w:rsid w:val="00C10996"/>
    <w:rsid w:val="00C11679"/>
    <w:rsid w:val="00C161FA"/>
    <w:rsid w:val="00C2139C"/>
    <w:rsid w:val="00C2290E"/>
    <w:rsid w:val="00C22A8F"/>
    <w:rsid w:val="00C261AE"/>
    <w:rsid w:val="00C26C5A"/>
    <w:rsid w:val="00C32C8E"/>
    <w:rsid w:val="00C43278"/>
    <w:rsid w:val="00C4766B"/>
    <w:rsid w:val="00C6230F"/>
    <w:rsid w:val="00C65221"/>
    <w:rsid w:val="00C70AC1"/>
    <w:rsid w:val="00C750E6"/>
    <w:rsid w:val="00C76182"/>
    <w:rsid w:val="00C76669"/>
    <w:rsid w:val="00C82DF6"/>
    <w:rsid w:val="00C85920"/>
    <w:rsid w:val="00C92E9B"/>
    <w:rsid w:val="00C93285"/>
    <w:rsid w:val="00CA2AB3"/>
    <w:rsid w:val="00CA50E2"/>
    <w:rsid w:val="00CA5D26"/>
    <w:rsid w:val="00CA781C"/>
    <w:rsid w:val="00CB772C"/>
    <w:rsid w:val="00CC069B"/>
    <w:rsid w:val="00CC62AD"/>
    <w:rsid w:val="00CD3A6F"/>
    <w:rsid w:val="00CD6BEE"/>
    <w:rsid w:val="00CD7C91"/>
    <w:rsid w:val="00CF75AC"/>
    <w:rsid w:val="00D04310"/>
    <w:rsid w:val="00D12A1F"/>
    <w:rsid w:val="00D25166"/>
    <w:rsid w:val="00D408A4"/>
    <w:rsid w:val="00D40EF6"/>
    <w:rsid w:val="00D50054"/>
    <w:rsid w:val="00D545D9"/>
    <w:rsid w:val="00D6226C"/>
    <w:rsid w:val="00D64087"/>
    <w:rsid w:val="00D724C2"/>
    <w:rsid w:val="00D80E28"/>
    <w:rsid w:val="00D869D8"/>
    <w:rsid w:val="00D91E91"/>
    <w:rsid w:val="00D97688"/>
    <w:rsid w:val="00DA0EF2"/>
    <w:rsid w:val="00DB7419"/>
    <w:rsid w:val="00DD1E5C"/>
    <w:rsid w:val="00DD3E2C"/>
    <w:rsid w:val="00DD54BE"/>
    <w:rsid w:val="00DD60F4"/>
    <w:rsid w:val="00DE3528"/>
    <w:rsid w:val="00DE7853"/>
    <w:rsid w:val="00DF0A46"/>
    <w:rsid w:val="00DF2A9D"/>
    <w:rsid w:val="00DF55AC"/>
    <w:rsid w:val="00E05C7C"/>
    <w:rsid w:val="00E06987"/>
    <w:rsid w:val="00E165DF"/>
    <w:rsid w:val="00E16B19"/>
    <w:rsid w:val="00E22C41"/>
    <w:rsid w:val="00E34325"/>
    <w:rsid w:val="00E347D9"/>
    <w:rsid w:val="00E40AFE"/>
    <w:rsid w:val="00E448C3"/>
    <w:rsid w:val="00E51FCE"/>
    <w:rsid w:val="00E577E1"/>
    <w:rsid w:val="00E647D1"/>
    <w:rsid w:val="00E675D3"/>
    <w:rsid w:val="00E77A75"/>
    <w:rsid w:val="00E8566F"/>
    <w:rsid w:val="00EB4690"/>
    <w:rsid w:val="00EB5551"/>
    <w:rsid w:val="00ED0FCA"/>
    <w:rsid w:val="00EE7438"/>
    <w:rsid w:val="00EF1CAA"/>
    <w:rsid w:val="00EF3BB7"/>
    <w:rsid w:val="00F057D3"/>
    <w:rsid w:val="00F21923"/>
    <w:rsid w:val="00F30EB9"/>
    <w:rsid w:val="00F31672"/>
    <w:rsid w:val="00F37EB2"/>
    <w:rsid w:val="00F4721F"/>
    <w:rsid w:val="00F51112"/>
    <w:rsid w:val="00F52DB1"/>
    <w:rsid w:val="00F561B4"/>
    <w:rsid w:val="00F64489"/>
    <w:rsid w:val="00F64AB4"/>
    <w:rsid w:val="00F66761"/>
    <w:rsid w:val="00F66AB1"/>
    <w:rsid w:val="00F67D4E"/>
    <w:rsid w:val="00F71FA5"/>
    <w:rsid w:val="00F81D04"/>
    <w:rsid w:val="00F837CF"/>
    <w:rsid w:val="00F9664F"/>
    <w:rsid w:val="00F968F6"/>
    <w:rsid w:val="00F978DE"/>
    <w:rsid w:val="00FB3C2D"/>
    <w:rsid w:val="00FC518F"/>
    <w:rsid w:val="00FE1F66"/>
    <w:rsid w:val="00FE2C82"/>
    <w:rsid w:val="00FE44B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AF24E4"/>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BB30C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AF24E4"/>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B30C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character" w:styleId="FollowedHyperlink">
    <w:name w:val="FollowedHyperlink"/>
    <w:basedOn w:val="DefaultParagraphFont"/>
    <w:uiPriority w:val="99"/>
    <w:semiHidden/>
    <w:unhideWhenUsed/>
    <w:rsid w:val="008A15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AF24E4"/>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BB30C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AF24E4"/>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B30C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character" w:styleId="FollowedHyperlink">
    <w:name w:val="FollowedHyperlink"/>
    <w:basedOn w:val="DefaultParagraphFont"/>
    <w:uiPriority w:val="99"/>
    <w:semiHidden/>
    <w:unhideWhenUsed/>
    <w:rsid w:val="008A1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3AEAC-1B62-44CF-AAE3-AF7D455C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13</cp:revision>
  <cp:lastPrinted>2013-11-14T13:49:00Z</cp:lastPrinted>
  <dcterms:created xsi:type="dcterms:W3CDTF">2013-11-13T19:58:00Z</dcterms:created>
  <dcterms:modified xsi:type="dcterms:W3CDTF">2013-11-14T13:50:00Z</dcterms:modified>
</cp:coreProperties>
</file>