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32E74" w14:textId="42DF43F1" w:rsidR="00BE4329" w:rsidRPr="00EA6572" w:rsidRDefault="00D035AF" w:rsidP="00281605">
      <w:pPr>
        <w:pStyle w:val="Heading1"/>
        <w:rPr>
          <w:lang w:val="fr-CA"/>
        </w:rPr>
      </w:pPr>
      <w:bookmarkStart w:id="0" w:name="_Ref358632470"/>
      <w:bookmarkStart w:id="1" w:name="_GoBack"/>
      <w:bookmarkEnd w:id="1"/>
      <w:r w:rsidRPr="00EA6572">
        <w:rPr>
          <w:lang w:val="fr-CA"/>
        </w:rPr>
        <w:t>Ondes stationnaires dans une corde</w:t>
      </w:r>
      <w:bookmarkEnd w:id="0"/>
    </w:p>
    <w:p w14:paraId="33132E75" w14:textId="77777777" w:rsidR="002D3C8A" w:rsidRPr="00EA6572" w:rsidRDefault="002A51BC" w:rsidP="00BA7473">
      <w:pPr>
        <w:pStyle w:val="Heading2"/>
        <w:rPr>
          <w:lang w:val="fr-CA"/>
        </w:rPr>
      </w:pPr>
      <w:r w:rsidRPr="00EA6572">
        <w:rPr>
          <w:lang w:val="fr-CA"/>
        </w:rPr>
        <w:t>Introduction</w:t>
      </w:r>
    </w:p>
    <w:p w14:paraId="33132E76" w14:textId="77777777" w:rsidR="00E67283" w:rsidRPr="00EA6572" w:rsidRDefault="00803F96" w:rsidP="00803F96">
      <w:pPr>
        <w:rPr>
          <w:lang w:val="fr-CA"/>
        </w:rPr>
      </w:pPr>
      <w:r w:rsidRPr="00EA6572">
        <w:rPr>
          <w:lang w:val="fr-CA"/>
        </w:rPr>
        <w:t xml:space="preserve">Quand vous secouez une corde, une impulsion est transmise le long de celle-ci. Lorsque cette impulsion atteint le bout de la corde, elle peut être réfléchie. Une série d’impulsions régulières dans une corde génère une onde qui voyagera dans la corde et qui interférera avec elle-même une fois réfléchie au bout de la corde. Dans certaines conditions particulières, la superposition des deux ondes peut mener à la formation d’ondes stationnaires. Ceci signifie qu’une onde apparaît comme stationnaire dans la corde avec des sections qui ne se déplace pas (ou à peine) et d’autres qui bougent avec une grande amplitude. Durant cette expérience, vous allez investiguez les paramètres qui contrôlent la formation de telles ondes. </w:t>
      </w:r>
      <w:r w:rsidRPr="00EA6572">
        <w:rPr>
          <w:lang w:val="fr-CA"/>
        </w:rPr>
        <w:tab/>
      </w:r>
    </w:p>
    <w:p w14:paraId="33132E77" w14:textId="77777777" w:rsidR="00C74FC6" w:rsidRPr="00EA6572" w:rsidRDefault="00C74FC6" w:rsidP="001E607A">
      <w:pPr>
        <w:rPr>
          <w:lang w:val="fr-CA"/>
        </w:rPr>
      </w:pPr>
    </w:p>
    <w:p w14:paraId="33132E78" w14:textId="6503ED0C" w:rsidR="00C74FC6" w:rsidRPr="00EA6572" w:rsidRDefault="001F4F49" w:rsidP="00C74FC6">
      <w:pPr>
        <w:pStyle w:val="Heading3"/>
        <w:rPr>
          <w:lang w:val="fr-CA"/>
        </w:rPr>
      </w:pPr>
      <w:bookmarkStart w:id="2" w:name="_Ref368924194"/>
      <w:r>
        <w:rPr>
          <w:lang w:val="fr-CA"/>
        </w:rPr>
        <w:t xml:space="preserve">Partie 1 - </w:t>
      </w:r>
      <w:r w:rsidR="00B17FC0" w:rsidRPr="00EA6572">
        <w:rPr>
          <w:lang w:val="fr-CA"/>
        </w:rPr>
        <w:t>Longueur d’onde et fréquence</w:t>
      </w:r>
      <w:bookmarkEnd w:id="2"/>
    </w:p>
    <w:p w14:paraId="33132E79" w14:textId="77777777" w:rsidR="00DD54BE" w:rsidRPr="00EA6572" w:rsidRDefault="000A1716" w:rsidP="001E607A">
      <w:pPr>
        <w:rPr>
          <w:lang w:val="fr-CA"/>
        </w:rPr>
      </w:pPr>
      <w:r w:rsidRPr="00EA6572">
        <w:rPr>
          <w:lang w:val="fr-CA"/>
        </w:rPr>
        <w:t xml:space="preserve">L’apparence générale des ondes peut être illustrée à l’aide d’ondes stationnaires dans une corde. Ce type d’onde est très important car c’est celui observé durant la vibration de corps rigide comme les branches d’un diapason ou la vibration des cordes d’un piano. Durant cette expérience, vous allez découvrir comment la vitesse de propagation d’une onde dans une corde en vibration dépend de la densité de la corde, de la tension dans la corde et de la fréquence à laquelle elle vibre. </w:t>
      </w:r>
      <w:r w:rsidRPr="00EA6572">
        <w:rPr>
          <w:lang w:val="fr-CA"/>
        </w:rPr>
        <w:tab/>
      </w:r>
      <w:r w:rsidR="00831847" w:rsidRPr="00EA6572">
        <w:rPr>
          <w:lang w:val="fr-CA"/>
        </w:rPr>
        <w:br/>
      </w:r>
    </w:p>
    <w:p w14:paraId="33132E7A" w14:textId="77777777" w:rsidR="000A1716" w:rsidRPr="00EA6572" w:rsidRDefault="000A1716" w:rsidP="001E607A">
      <w:pPr>
        <w:rPr>
          <w:lang w:val="fr-CA"/>
        </w:rPr>
      </w:pPr>
      <w:r w:rsidRPr="00EA6572">
        <w:rPr>
          <w:lang w:val="fr-CA"/>
        </w:rPr>
        <w:t>Les ondes stationnaires sont produites par l’interférence de deux ondes de même longueur d’onde, amplitude et vitesse se propageant dans des directions opposées dans le même environnement (observez l’animation à l’adresse</w:t>
      </w:r>
      <w:r w:rsidR="00172955" w:rsidRPr="00EA6572">
        <w:rPr>
          <w:lang w:val="fr-CA"/>
        </w:rPr>
        <w:t xml:space="preserve"> </w:t>
      </w:r>
      <w:hyperlink r:id="rId8" w:history="1">
        <w:r w:rsidR="00E67283" w:rsidRPr="00EA6572">
          <w:rPr>
            <w:rStyle w:val="Hyperlink"/>
            <w:lang w:val="fr-CA"/>
          </w:rPr>
          <w:t>http://en.wikipedia.org/wiki/File:Standing_wave_2.gif</w:t>
        </w:r>
      </w:hyperlink>
      <w:r w:rsidR="00172955" w:rsidRPr="00EA6572">
        <w:rPr>
          <w:lang w:val="fr-CA"/>
        </w:rPr>
        <w:t xml:space="preserve"> </w:t>
      </w:r>
      <w:r w:rsidRPr="00EA6572">
        <w:rPr>
          <w:lang w:val="fr-CA"/>
        </w:rPr>
        <w:t>pour comprendre plus clairement comment les ondes stationnaires sont formées). Les conditions essentielles à la formation d’ondes stationnaires peuvent être reproduites à l’aide d’</w:t>
      </w:r>
      <w:r w:rsidR="006B7BA1" w:rsidRPr="00EA6572">
        <w:rPr>
          <w:lang w:val="fr-CA"/>
        </w:rPr>
        <w:t>une corde tendue</w:t>
      </w:r>
      <w:r w:rsidRPr="00EA6572">
        <w:rPr>
          <w:lang w:val="fr-CA"/>
        </w:rPr>
        <w:t xml:space="preserve"> dans laquelle des impulsions régulières sont </w:t>
      </w:r>
      <w:r w:rsidR="006B7BA1" w:rsidRPr="00EA6572">
        <w:rPr>
          <w:lang w:val="fr-CA"/>
        </w:rPr>
        <w:t>émises</w:t>
      </w:r>
      <w:r w:rsidRPr="00EA6572">
        <w:rPr>
          <w:lang w:val="fr-CA"/>
        </w:rPr>
        <w:t xml:space="preserve"> </w:t>
      </w:r>
      <w:r w:rsidR="006B7BA1" w:rsidRPr="00EA6572">
        <w:rPr>
          <w:lang w:val="fr-CA"/>
        </w:rPr>
        <w:t xml:space="preserve">à une extrémité </w:t>
      </w:r>
      <w:r w:rsidRPr="00EA6572">
        <w:rPr>
          <w:lang w:val="fr-CA"/>
        </w:rPr>
        <w:t>et réfléchies</w:t>
      </w:r>
      <w:r w:rsidR="006B7BA1" w:rsidRPr="00EA6572">
        <w:rPr>
          <w:lang w:val="fr-CA"/>
        </w:rPr>
        <w:t xml:space="preserve"> à l’autre extrémité. </w:t>
      </w:r>
      <w:r w:rsidRPr="00EA6572">
        <w:rPr>
          <w:lang w:val="fr-CA"/>
        </w:rPr>
        <w:t xml:space="preserve"> </w:t>
      </w:r>
    </w:p>
    <w:p w14:paraId="33132E7B" w14:textId="77777777" w:rsidR="000A1716" w:rsidRPr="00EA6572" w:rsidRDefault="000A1716" w:rsidP="001E607A">
      <w:pPr>
        <w:rPr>
          <w:lang w:val="fr-CA"/>
        </w:rPr>
      </w:pPr>
    </w:p>
    <w:p w14:paraId="33132E7C" w14:textId="6E1B19ED" w:rsidR="001E607A" w:rsidRPr="00EA6572" w:rsidRDefault="006B7BA1" w:rsidP="001E607A">
      <w:pPr>
        <w:rPr>
          <w:lang w:val="fr-CA"/>
        </w:rPr>
      </w:pPr>
      <w:r w:rsidRPr="00EA6572">
        <w:rPr>
          <w:lang w:val="fr-CA"/>
        </w:rPr>
        <w:t xml:space="preserve">Une corde tendue possède plusieurs modes naturels d’oscillation (un exemple est présenté à la </w:t>
      </w:r>
      <w:r w:rsidRPr="00EA6572">
        <w:rPr>
          <w:rStyle w:val="CrossRefChar"/>
          <w:lang w:val="fr-CA"/>
        </w:rPr>
        <w:fldChar w:fldCharType="begin"/>
      </w:r>
      <w:r w:rsidRPr="00EA6572">
        <w:rPr>
          <w:rStyle w:val="CrossRefChar"/>
          <w:lang w:val="fr-CA"/>
        </w:rPr>
        <w:instrText xml:space="preserve"> REF _Ref368992150 \h  \* MERGEFORMAT </w:instrText>
      </w:r>
      <w:r w:rsidRPr="00EA6572">
        <w:rPr>
          <w:rStyle w:val="CrossRefChar"/>
          <w:lang w:val="fr-CA"/>
        </w:rPr>
      </w:r>
      <w:r w:rsidRPr="00EA6572">
        <w:rPr>
          <w:rStyle w:val="CrossRefChar"/>
          <w:lang w:val="fr-CA"/>
        </w:rPr>
        <w:fldChar w:fldCharType="separate"/>
      </w:r>
      <w:r w:rsidR="00910471" w:rsidRPr="00910471">
        <w:rPr>
          <w:rStyle w:val="CrossRefChar"/>
          <w:lang w:val="fr-CA"/>
        </w:rPr>
        <w:t>Figure 1</w:t>
      </w:r>
      <w:r w:rsidRPr="00EA6572">
        <w:rPr>
          <w:rStyle w:val="CrossRefChar"/>
          <w:lang w:val="fr-CA"/>
        </w:rPr>
        <w:fldChar w:fldCharType="end"/>
      </w:r>
      <w:r w:rsidRPr="00EA6572">
        <w:rPr>
          <w:lang w:val="fr-CA"/>
        </w:rPr>
        <w:t>).</w:t>
      </w:r>
      <w:r w:rsidR="003042B7" w:rsidRPr="00EA6572">
        <w:rPr>
          <w:lang w:val="fr-CA"/>
        </w:rPr>
        <w:t xml:space="preserve"> Si la corde est fixée à chacune de ses extrémités, on doit alors observer un nœud à chaque bout de la corde. La corde peut par exemple vibrer comme un seul segment (voir </w:t>
      </w:r>
      <m:oMath>
        <m:r>
          <w:rPr>
            <w:rFonts w:ascii="Cambria Math" w:hAnsi="Cambria Math"/>
            <w:lang w:val="fr-CA"/>
          </w:rPr>
          <m:t>n=1</m:t>
        </m:r>
      </m:oMath>
      <w:r w:rsidR="003042B7" w:rsidRPr="00EA6572">
        <w:rPr>
          <w:lang w:val="fr-CA"/>
        </w:rPr>
        <w:t xml:space="preserve"> à la  </w:t>
      </w:r>
      <w:r w:rsidR="003042B7" w:rsidRPr="00EA6572">
        <w:rPr>
          <w:rStyle w:val="CrossRefChar"/>
          <w:highlight w:val="yellow"/>
          <w:lang w:val="fr-CA"/>
        </w:rPr>
        <w:fldChar w:fldCharType="begin"/>
      </w:r>
      <w:r w:rsidR="003042B7" w:rsidRPr="00EA6572">
        <w:rPr>
          <w:rStyle w:val="CrossRefChar"/>
          <w:lang w:val="fr-CA"/>
        </w:rPr>
        <w:instrText xml:space="preserve"> REF _Ref368992370 \h </w:instrText>
      </w:r>
      <w:r w:rsidR="003042B7" w:rsidRPr="00EA6572">
        <w:rPr>
          <w:rStyle w:val="CrossRefChar"/>
          <w:highlight w:val="yellow"/>
          <w:lang w:val="fr-CA"/>
        </w:rPr>
        <w:instrText xml:space="preserve"> \* MERGEFORMAT </w:instrText>
      </w:r>
      <w:r w:rsidR="003042B7" w:rsidRPr="00EA6572">
        <w:rPr>
          <w:rStyle w:val="CrossRefChar"/>
          <w:highlight w:val="yellow"/>
          <w:lang w:val="fr-CA"/>
        </w:rPr>
      </w:r>
      <w:r w:rsidR="003042B7" w:rsidRPr="00EA6572">
        <w:rPr>
          <w:rStyle w:val="CrossRefChar"/>
          <w:highlight w:val="yellow"/>
          <w:lang w:val="fr-CA"/>
        </w:rPr>
        <w:fldChar w:fldCharType="separate"/>
      </w:r>
      <w:r w:rsidR="00910471" w:rsidRPr="00910471">
        <w:rPr>
          <w:rStyle w:val="CrossRefChar"/>
          <w:lang w:val="fr-CA"/>
        </w:rPr>
        <w:t>Figure 2</w:t>
      </w:r>
      <w:r w:rsidR="003042B7" w:rsidRPr="00EA6572">
        <w:rPr>
          <w:rStyle w:val="CrossRefChar"/>
          <w:highlight w:val="yellow"/>
          <w:lang w:val="fr-CA"/>
        </w:rPr>
        <w:fldChar w:fldCharType="end"/>
      </w:r>
      <w:r w:rsidR="003042B7" w:rsidRPr="00EA6572">
        <w:rPr>
          <w:lang w:val="fr-CA"/>
        </w:rPr>
        <w:t>). Dans ce cas, la longueur de la corde (</w:t>
      </w:r>
      <m:oMath>
        <m:r>
          <w:rPr>
            <w:rFonts w:ascii="Cambria Math" w:hAnsi="Cambria Math"/>
            <w:lang w:val="fr-CA"/>
          </w:rPr>
          <m:t>L</m:t>
        </m:r>
      </m:oMath>
      <w:r w:rsidR="003042B7" w:rsidRPr="00EA6572">
        <w:rPr>
          <w:lang w:val="fr-CA"/>
        </w:rPr>
        <w:t>) correspond à la moitié de la longueur d’onde (</w:t>
      </w:r>
      <m:oMath>
        <m:r>
          <w:rPr>
            <w:rFonts w:ascii="Cambria Math" w:hAnsi="Cambria Math"/>
            <w:lang w:val="fr-CA"/>
          </w:rPr>
          <m:t>λ</m:t>
        </m:r>
      </m:oMath>
      <w:r w:rsidR="003042B7" w:rsidRPr="00EA6572">
        <w:rPr>
          <w:lang w:val="fr-CA"/>
        </w:rPr>
        <w:t>) de l’onde stationnaire. La corde peut également vibrer en deux segments avec un nœud au centre; dans ce cas la longueur d’onde est égale à la longueur de la corde. La corde peut vibrer avec plus de segments</w:t>
      </w:r>
      <w:r w:rsidR="00C8590F" w:rsidRPr="00EA6572">
        <w:rPr>
          <w:lang w:val="fr-CA"/>
        </w:rPr>
        <w:t xml:space="preserve"> si la longueur de la corde correspond à un nombre entier de moitiés de la longueur d’onde.  </w:t>
      </w:r>
      <w:r w:rsidR="003042B7" w:rsidRPr="00EA6572">
        <w:rPr>
          <w:lang w:val="fr-CA"/>
        </w:rPr>
        <w:t xml:space="preserve">   </w:t>
      </w:r>
      <w:r w:rsidRPr="00EA6572">
        <w:rPr>
          <w:lang w:val="fr-CA"/>
        </w:rPr>
        <w:t xml:space="preserve"> </w:t>
      </w:r>
    </w:p>
    <w:p w14:paraId="33132E7D" w14:textId="77777777" w:rsidR="001E607A" w:rsidRPr="00EA6572" w:rsidRDefault="001E607A" w:rsidP="001E607A">
      <w:pPr>
        <w:rPr>
          <w:lang w:val="fr-CA"/>
        </w:rPr>
      </w:pPr>
    </w:p>
    <w:p w14:paraId="33132E7E" w14:textId="77777777" w:rsidR="001E607A" w:rsidRPr="00EA6572" w:rsidRDefault="007B1046" w:rsidP="001E607A">
      <w:pPr>
        <w:rPr>
          <w:lang w:val="fr-CA"/>
        </w:rPr>
      </w:pPr>
      <w:r w:rsidRPr="00EA6572">
        <w:rPr>
          <w:lang w:val="fr-CA"/>
        </w:rPr>
        <w:t xml:space="preserve">Si vous faites vibrer une corde tendue à une fréquence arbitraire, il est fort probable que vous n’observiez aucun mode de vibration; plusieurs modes seront mélangés ensemble et aucun d’entre eux ne pourra être observé. Cependant, si la fréquence, la tension et la longueur de la corde sont ajustées correctement, un mode de vibration se démarquera des autres </w:t>
      </w:r>
      <w:r w:rsidR="00AF3A55" w:rsidRPr="00EA6572">
        <w:rPr>
          <w:lang w:val="fr-CA"/>
        </w:rPr>
        <w:t>de par</w:t>
      </w:r>
      <w:r w:rsidRPr="00EA6572">
        <w:rPr>
          <w:lang w:val="fr-CA"/>
        </w:rPr>
        <w:t xml:space="preserve"> sa  grande amplitude</w:t>
      </w:r>
      <w:r w:rsidR="00AF3A55" w:rsidRPr="00EA6572">
        <w:rPr>
          <w:lang w:val="fr-CA"/>
        </w:rPr>
        <w:t xml:space="preserve">. </w:t>
      </w:r>
    </w:p>
    <w:p w14:paraId="33132E7F" w14:textId="77777777" w:rsidR="003E4A89" w:rsidRPr="00EA6572" w:rsidRDefault="003E4A89" w:rsidP="001E607A">
      <w:pPr>
        <w:rPr>
          <w:lang w:val="fr-CA"/>
        </w:rPr>
      </w:pPr>
    </w:p>
    <w:p w14:paraId="33132E80" w14:textId="77777777" w:rsidR="001E607A" w:rsidRPr="00EA6572" w:rsidRDefault="00AF3A55" w:rsidP="001E607A">
      <w:pPr>
        <w:rPr>
          <w:lang w:val="fr-CA"/>
        </w:rPr>
      </w:pPr>
      <w:r w:rsidRPr="00EA6572">
        <w:rPr>
          <w:lang w:val="fr-CA"/>
        </w:rPr>
        <w:t>Pour toute onde ayant une longueur d’onde</w:t>
      </w:r>
      <w:r w:rsidR="001E607A" w:rsidRPr="00EA6572">
        <w:rPr>
          <w:lang w:val="fr-CA"/>
        </w:rPr>
        <w:t xml:space="preserve"> </w:t>
      </w:r>
      <m:oMath>
        <m:r>
          <w:rPr>
            <w:rFonts w:ascii="Cambria Math" w:hAnsi="Cambria Math"/>
            <w:lang w:val="fr-CA"/>
          </w:rPr>
          <m:t>λ</m:t>
        </m:r>
      </m:oMath>
      <w:r w:rsidR="001E607A" w:rsidRPr="00EA6572">
        <w:rPr>
          <w:lang w:val="fr-CA"/>
        </w:rPr>
        <w:t xml:space="preserve"> </w:t>
      </w:r>
      <w:r w:rsidRPr="00EA6572">
        <w:rPr>
          <w:lang w:val="fr-CA"/>
        </w:rPr>
        <w:t>et une fréquence</w:t>
      </w:r>
      <w:r w:rsidR="001E607A" w:rsidRPr="00EA6572">
        <w:rPr>
          <w:lang w:val="fr-CA"/>
        </w:rPr>
        <w:t xml:space="preserve"> </w:t>
      </w:r>
      <m:oMath>
        <m:r>
          <w:rPr>
            <w:rFonts w:ascii="Cambria Math" w:hAnsi="Cambria Math"/>
            <w:lang w:val="fr-CA"/>
          </w:rPr>
          <m:t>f</m:t>
        </m:r>
      </m:oMath>
      <w:r w:rsidR="001E607A" w:rsidRPr="00EA6572">
        <w:rPr>
          <w:lang w:val="fr-CA"/>
        </w:rPr>
        <w:t xml:space="preserve">, </w:t>
      </w:r>
      <w:r w:rsidRPr="00EA6572">
        <w:rPr>
          <w:lang w:val="fr-CA"/>
        </w:rPr>
        <w:t>la vitesse de l’onde</w:t>
      </w:r>
      <w:r w:rsidR="001E607A" w:rsidRPr="00EA6572">
        <w:rPr>
          <w:lang w:val="fr-CA"/>
        </w:rPr>
        <w:t xml:space="preserve">, </w:t>
      </w:r>
      <m:oMath>
        <m:r>
          <w:rPr>
            <w:rFonts w:ascii="Cambria Math" w:hAnsi="Cambria Math"/>
            <w:lang w:val="fr-CA"/>
          </w:rPr>
          <m:t>v</m:t>
        </m:r>
      </m:oMath>
      <w:r w:rsidR="001E607A" w:rsidRPr="00EA6572">
        <w:rPr>
          <w:lang w:val="fr-CA"/>
        </w:rPr>
        <w:t xml:space="preserve">, </w:t>
      </w:r>
      <w:r w:rsidRPr="00EA6572">
        <w:rPr>
          <w:lang w:val="fr-CA"/>
        </w:rPr>
        <w:t>est donnée par</w:t>
      </w:r>
    </w:p>
    <w:p w14:paraId="33132E81" w14:textId="77777777" w:rsidR="00B36896" w:rsidRPr="00EA6572" w:rsidRDefault="00B36896" w:rsidP="00B36896">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B36896" w:rsidRPr="00EA6572" w14:paraId="33132E85" w14:textId="77777777" w:rsidTr="000D0674">
        <w:tc>
          <w:tcPr>
            <w:tcW w:w="750" w:type="pct"/>
            <w:vAlign w:val="center"/>
          </w:tcPr>
          <w:p w14:paraId="33132E82" w14:textId="77777777" w:rsidR="00B36896" w:rsidRPr="00EA6572" w:rsidRDefault="00B36896" w:rsidP="000D0674">
            <w:pPr>
              <w:rPr>
                <w:rFonts w:eastAsiaTheme="minorEastAsia"/>
                <w:lang w:val="fr-CA"/>
              </w:rPr>
            </w:pPr>
          </w:p>
        </w:tc>
        <w:tc>
          <w:tcPr>
            <w:tcW w:w="3500" w:type="pct"/>
            <w:vAlign w:val="center"/>
          </w:tcPr>
          <w:p w14:paraId="33132E83" w14:textId="77777777" w:rsidR="00B36896" w:rsidRPr="00EA6572" w:rsidRDefault="00B36896" w:rsidP="00E67283">
            <w:pPr>
              <w:rPr>
                <w:rFonts w:eastAsiaTheme="minorEastAsia"/>
                <w:lang w:val="fr-CA"/>
              </w:rPr>
            </w:pPr>
            <m:oMathPara>
              <m:oMathParaPr>
                <m:jc m:val="center"/>
              </m:oMathParaPr>
              <m:oMath>
                <m:r>
                  <w:rPr>
                    <w:rFonts w:ascii="Cambria Math" w:hAnsi="Cambria Math"/>
                    <w:lang w:val="fr-CA"/>
                  </w:rPr>
                  <m:t>v=λf</m:t>
                </m:r>
                <m:r>
                  <w:rPr>
                    <w:rFonts w:ascii="Cambria Math" w:eastAsiaTheme="minorEastAsia" w:hAnsi="Cambria Math"/>
                    <w:lang w:val="fr-CA"/>
                  </w:rPr>
                  <m:t xml:space="preserve"> .</m:t>
                </m:r>
              </m:oMath>
            </m:oMathPara>
          </w:p>
        </w:tc>
        <w:tc>
          <w:tcPr>
            <w:tcW w:w="750" w:type="pct"/>
            <w:vAlign w:val="center"/>
          </w:tcPr>
          <w:p w14:paraId="33132E84" w14:textId="77777777" w:rsidR="00B36896" w:rsidRPr="00EA6572" w:rsidRDefault="00B36896" w:rsidP="00B36896">
            <w:pPr>
              <w:pStyle w:val="ListParagraph"/>
              <w:numPr>
                <w:ilvl w:val="0"/>
                <w:numId w:val="32"/>
              </w:numPr>
              <w:jc w:val="right"/>
              <w:rPr>
                <w:rFonts w:eastAsiaTheme="minorEastAsia"/>
                <w:lang w:val="fr-CA"/>
              </w:rPr>
            </w:pPr>
          </w:p>
        </w:tc>
      </w:tr>
    </w:tbl>
    <w:p w14:paraId="33132E86" w14:textId="77777777" w:rsidR="003E4A89" w:rsidRPr="00EA6572" w:rsidRDefault="003E4A89" w:rsidP="001E607A">
      <w:pPr>
        <w:rPr>
          <w:lang w:val="fr-CA"/>
        </w:rPr>
      </w:pPr>
    </w:p>
    <w:p w14:paraId="33132E87" w14:textId="54A62527" w:rsidR="00CB2222" w:rsidRPr="00EA6572" w:rsidRDefault="00CB2222" w:rsidP="00CB2222">
      <w:pPr>
        <w:rPr>
          <w:lang w:val="fr-CA"/>
        </w:rPr>
      </w:pPr>
      <w:r w:rsidRPr="00EA6572">
        <w:rPr>
          <w:lang w:val="fr-CA"/>
        </w:rPr>
        <w:t xml:space="preserve">Dans cette expérience, les ondes stationnaires sont établies dans une corde tendue à l’aide d’un oscillateur électrique produisant des vibrations dans la corde. Le montage est illustré à la </w:t>
      </w:r>
      <w:r w:rsidR="00CA0FB4" w:rsidRPr="00EA6572">
        <w:rPr>
          <w:rStyle w:val="CrossRefChar"/>
          <w:lang w:val="fr-CA"/>
        </w:rPr>
        <w:fldChar w:fldCharType="begin"/>
      </w:r>
      <w:r w:rsidR="00CA0FB4" w:rsidRPr="00EA6572">
        <w:rPr>
          <w:rStyle w:val="CrossRefChar"/>
          <w:lang w:val="fr-CA"/>
        </w:rPr>
        <w:instrText xml:space="preserve"> REF _Ref368992150 \h  \* MERGEFORMAT </w:instrText>
      </w:r>
      <w:r w:rsidR="00CA0FB4" w:rsidRPr="00EA6572">
        <w:rPr>
          <w:rStyle w:val="CrossRefChar"/>
          <w:lang w:val="fr-CA"/>
        </w:rPr>
      </w:r>
      <w:r w:rsidR="00CA0FB4" w:rsidRPr="00EA6572">
        <w:rPr>
          <w:rStyle w:val="CrossRefChar"/>
          <w:lang w:val="fr-CA"/>
        </w:rPr>
        <w:fldChar w:fldCharType="separate"/>
      </w:r>
      <w:r w:rsidR="00910471" w:rsidRPr="00910471">
        <w:rPr>
          <w:rStyle w:val="CrossRefChar"/>
          <w:lang w:val="fr-CA"/>
        </w:rPr>
        <w:t>Figure 1</w:t>
      </w:r>
      <w:r w:rsidR="00CA0FB4" w:rsidRPr="00EA6572">
        <w:rPr>
          <w:rStyle w:val="CrossRefChar"/>
          <w:lang w:val="fr-CA"/>
        </w:rPr>
        <w:fldChar w:fldCharType="end"/>
      </w:r>
      <w:r w:rsidR="003E4A89" w:rsidRPr="00EA6572">
        <w:rPr>
          <w:lang w:val="fr-CA"/>
        </w:rPr>
        <w:t xml:space="preserve">. </w:t>
      </w:r>
      <w:r w:rsidRPr="00EA6572">
        <w:rPr>
          <w:lang w:val="fr-CA"/>
        </w:rPr>
        <w:t xml:space="preserve">La tension dans la corde est égale au poids des masses suspendues au bout de la corde. </w:t>
      </w:r>
      <w:r w:rsidR="008D09AA" w:rsidRPr="00EA6572">
        <w:rPr>
          <w:lang w:val="fr-CA"/>
        </w:rPr>
        <w:t xml:space="preserve">La tension peut être changée en changeant la masse suspendue. L’amplitude et la fréquence de l’onde quant à elles peuvent être ajustées en modifiant le signal sortant du générateur de fonction qui commande les vibrations de l’oscillateur. </w:t>
      </w:r>
    </w:p>
    <w:p w14:paraId="33132E88" w14:textId="77777777" w:rsidR="00E67283" w:rsidRPr="00EA6572" w:rsidRDefault="00E67283" w:rsidP="00E67283">
      <w:pPr>
        <w:autoSpaceDE/>
        <w:autoSpaceDN/>
        <w:adjustRightInd/>
        <w:spacing w:after="200" w:line="276" w:lineRule="auto"/>
        <w:textAlignment w:val="auto"/>
        <w:rPr>
          <w:lang w:val="fr-CA"/>
        </w:rPr>
      </w:pPr>
      <w:bookmarkStart w:id="3" w:name="_Ref358794618"/>
    </w:p>
    <w:p w14:paraId="33132E89" w14:textId="77777777" w:rsidR="00CA0FB4" w:rsidRPr="00EA6572" w:rsidRDefault="00197547" w:rsidP="00CA0FB4">
      <w:pPr>
        <w:keepNext/>
        <w:autoSpaceDE/>
        <w:autoSpaceDN/>
        <w:adjustRightInd/>
        <w:spacing w:after="200" w:line="276" w:lineRule="auto"/>
        <w:jc w:val="center"/>
        <w:textAlignment w:val="auto"/>
        <w:rPr>
          <w:lang w:val="fr-CA"/>
        </w:rPr>
      </w:pPr>
      <w:r w:rsidRPr="00EA6572">
        <w:rPr>
          <w:noProof/>
          <w:lang w:val="en-US"/>
        </w:rPr>
        <w:lastRenderedPageBreak/>
        <w:drawing>
          <wp:inline distT="0" distB="0" distL="0" distR="0" wp14:anchorId="33132FD1" wp14:editId="33132FD2">
            <wp:extent cx="4194000" cy="103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up_f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4000" cy="1033200"/>
                    </a:xfrm>
                    <a:prstGeom prst="rect">
                      <a:avLst/>
                    </a:prstGeom>
                  </pic:spPr>
                </pic:pic>
              </a:graphicData>
            </a:graphic>
          </wp:inline>
        </w:drawing>
      </w:r>
    </w:p>
    <w:p w14:paraId="33132E8A" w14:textId="244EA5EF" w:rsidR="00CA0FB4" w:rsidRPr="00EA6572" w:rsidRDefault="00CA0FB4" w:rsidP="00CA0FB4">
      <w:pPr>
        <w:pStyle w:val="Caption"/>
        <w:rPr>
          <w:lang w:val="fr-CA"/>
        </w:rPr>
      </w:pPr>
      <w:bookmarkStart w:id="4" w:name="_Ref368992150"/>
      <w:r w:rsidRPr="00EA6572">
        <w:rPr>
          <w:lang w:val="fr-CA"/>
        </w:rPr>
        <w:t xml:space="preserve">Figure </w:t>
      </w:r>
      <w:r w:rsidR="00EE5A92" w:rsidRPr="00EA6572">
        <w:rPr>
          <w:lang w:val="fr-CA"/>
        </w:rPr>
        <w:fldChar w:fldCharType="begin"/>
      </w:r>
      <w:r w:rsidR="00EE5A92" w:rsidRPr="00EA6572">
        <w:rPr>
          <w:lang w:val="fr-CA"/>
        </w:rPr>
        <w:instrText xml:space="preserve"> SEQ Figure \* ARABIC </w:instrText>
      </w:r>
      <w:r w:rsidR="00EE5A92" w:rsidRPr="00EA6572">
        <w:rPr>
          <w:lang w:val="fr-CA"/>
        </w:rPr>
        <w:fldChar w:fldCharType="separate"/>
      </w:r>
      <w:r w:rsidR="00910471">
        <w:rPr>
          <w:noProof/>
          <w:lang w:val="fr-CA"/>
        </w:rPr>
        <w:t>1</w:t>
      </w:r>
      <w:r w:rsidR="00EE5A92" w:rsidRPr="00EA6572">
        <w:rPr>
          <w:noProof/>
          <w:lang w:val="fr-CA"/>
        </w:rPr>
        <w:fldChar w:fldCharType="end"/>
      </w:r>
      <w:bookmarkEnd w:id="4"/>
      <w:r w:rsidR="00942F43" w:rsidRPr="00EA6572">
        <w:rPr>
          <w:lang w:val="fr-CA"/>
        </w:rPr>
        <w:t xml:space="preserve"> – </w:t>
      </w:r>
      <w:r w:rsidR="00B17FC0" w:rsidRPr="00EA6572">
        <w:rPr>
          <w:lang w:val="fr-CA"/>
        </w:rPr>
        <w:t>Montage avec la corde et l’oscillateur</w:t>
      </w:r>
      <w:r w:rsidR="00942F43" w:rsidRPr="00EA6572">
        <w:rPr>
          <w:lang w:val="fr-CA"/>
        </w:rPr>
        <w:t>.</w:t>
      </w:r>
      <w:r w:rsidR="00121159" w:rsidRPr="00EA6572">
        <w:rPr>
          <w:lang w:val="fr-CA"/>
        </w:rPr>
        <w:br/>
      </w:r>
    </w:p>
    <w:p w14:paraId="33132E8B" w14:textId="30D70CFF" w:rsidR="00C74FC6" w:rsidRPr="00EA6572" w:rsidRDefault="001F4F49" w:rsidP="00C74FC6">
      <w:pPr>
        <w:pStyle w:val="Heading3"/>
        <w:rPr>
          <w:lang w:val="fr-CA"/>
        </w:rPr>
      </w:pPr>
      <w:bookmarkStart w:id="5" w:name="_Ref368924210"/>
      <w:r>
        <w:rPr>
          <w:lang w:val="fr-CA"/>
        </w:rPr>
        <w:t xml:space="preserve">Partie 2 - </w:t>
      </w:r>
      <w:r w:rsidR="00B17FC0" w:rsidRPr="00EA6572">
        <w:rPr>
          <w:lang w:val="fr-CA"/>
        </w:rPr>
        <w:t>Vitesse de l’onde et densité de la corde</w:t>
      </w:r>
      <w:bookmarkEnd w:id="5"/>
    </w:p>
    <w:p w14:paraId="33132E8C" w14:textId="77777777" w:rsidR="00E67283" w:rsidRPr="00EA6572" w:rsidRDefault="00734234" w:rsidP="00E67283">
      <w:pPr>
        <w:autoSpaceDE/>
        <w:autoSpaceDN/>
        <w:adjustRightInd/>
        <w:spacing w:after="200" w:line="276" w:lineRule="auto"/>
        <w:textAlignment w:val="auto"/>
        <w:rPr>
          <w:lang w:val="fr-CA"/>
        </w:rPr>
      </w:pPr>
      <w:r w:rsidRPr="00EA6572">
        <w:rPr>
          <w:lang w:val="fr-CA"/>
        </w:rPr>
        <w:t xml:space="preserve">Tel que décrit à l’équation 1, la vitesse d’une onde est donnée par sa longueur d’onde et sa fréquence. Pour une onde dans une corde, la vitesse est également reliée à la tension </w:t>
      </w:r>
      <w:r w:rsidR="00E67283" w:rsidRPr="00EA6572">
        <w:rPr>
          <w:lang w:val="fr-CA"/>
        </w:rPr>
        <w:t>(</w:t>
      </w:r>
      <m:oMath>
        <m:r>
          <w:rPr>
            <w:rFonts w:ascii="Cambria Math" w:hAnsi="Cambria Math"/>
            <w:lang w:val="fr-CA"/>
          </w:rPr>
          <m:t>T</m:t>
        </m:r>
      </m:oMath>
      <w:r w:rsidR="00E67283" w:rsidRPr="00EA6572">
        <w:rPr>
          <w:lang w:val="fr-CA"/>
        </w:rPr>
        <w:t xml:space="preserve">) </w:t>
      </w:r>
      <w:r w:rsidRPr="00EA6572">
        <w:rPr>
          <w:lang w:val="fr-CA"/>
        </w:rPr>
        <w:t>dans la corde</w:t>
      </w:r>
      <w:r w:rsidR="00E67283" w:rsidRPr="00EA6572">
        <w:rPr>
          <w:lang w:val="fr-CA"/>
        </w:rPr>
        <w:t xml:space="preserve"> </w:t>
      </w:r>
      <w:r w:rsidRPr="00EA6572">
        <w:rPr>
          <w:lang w:val="fr-CA"/>
        </w:rPr>
        <w:t>et à sa densité linéaire</w:t>
      </w:r>
      <w:r w:rsidR="00E67283" w:rsidRPr="00EA6572">
        <w:rPr>
          <w:lang w:val="fr-CA"/>
        </w:rPr>
        <w:t xml:space="preserve"> (</w:t>
      </w:r>
      <m:oMath>
        <m:r>
          <w:rPr>
            <w:rFonts w:ascii="Cambria Math" w:hAnsi="Cambria Math"/>
            <w:lang w:val="fr-CA"/>
          </w:rPr>
          <m:t>μ</m:t>
        </m:r>
      </m:oMath>
      <w:r w:rsidR="00E67283" w:rsidRPr="00EA6572">
        <w:rPr>
          <w:lang w:val="fr-CA"/>
        </w:rPr>
        <w:t>)</w:t>
      </w:r>
      <w:r w:rsidRPr="00EA6572">
        <w:rPr>
          <w:lang w:val="fr-CA"/>
        </w:rPr>
        <w:t>de la façon suivante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E67283" w:rsidRPr="00EA6572" w14:paraId="33132E90" w14:textId="77777777" w:rsidTr="000D0674">
        <w:tc>
          <w:tcPr>
            <w:tcW w:w="750" w:type="pct"/>
            <w:vAlign w:val="center"/>
          </w:tcPr>
          <w:p w14:paraId="33132E8D" w14:textId="77777777" w:rsidR="00E67283" w:rsidRPr="00EA6572" w:rsidRDefault="00E67283" w:rsidP="000D0674">
            <w:pPr>
              <w:rPr>
                <w:rFonts w:eastAsiaTheme="minorEastAsia"/>
                <w:lang w:val="fr-CA"/>
              </w:rPr>
            </w:pPr>
          </w:p>
        </w:tc>
        <w:tc>
          <w:tcPr>
            <w:tcW w:w="3500" w:type="pct"/>
            <w:vAlign w:val="center"/>
          </w:tcPr>
          <w:p w14:paraId="33132E8E" w14:textId="77777777" w:rsidR="00E67283" w:rsidRPr="00EA6572" w:rsidRDefault="00E67283" w:rsidP="00CA7213">
            <w:pPr>
              <w:rPr>
                <w:rFonts w:eastAsiaTheme="minorEastAsia"/>
                <w:lang w:val="fr-CA"/>
              </w:rPr>
            </w:pPr>
            <m:oMathPara>
              <m:oMathParaPr>
                <m:jc m:val="center"/>
              </m:oMathParaPr>
              <m:oMath>
                <m:r>
                  <w:rPr>
                    <w:rFonts w:ascii="Cambria Math" w:hAnsi="Cambria Math"/>
                    <w:lang w:val="fr-CA"/>
                  </w:rPr>
                  <m:t>v=</m:t>
                </m:r>
                <m:rad>
                  <m:radPr>
                    <m:degHide m:val="1"/>
                    <m:ctrlPr>
                      <w:rPr>
                        <w:rFonts w:ascii="Cambria Math" w:hAnsi="Cambria Math"/>
                        <w:i/>
                        <w:lang w:val="fr-CA"/>
                      </w:rPr>
                    </m:ctrlPr>
                  </m:radPr>
                  <m:deg/>
                  <m:e>
                    <m:f>
                      <m:fPr>
                        <m:ctrlPr>
                          <w:rPr>
                            <w:rFonts w:ascii="Cambria Math" w:hAnsi="Cambria Math"/>
                            <w:i/>
                            <w:lang w:val="fr-CA"/>
                          </w:rPr>
                        </m:ctrlPr>
                      </m:fPr>
                      <m:num>
                        <m:r>
                          <w:rPr>
                            <w:rFonts w:ascii="Cambria Math" w:hAnsi="Cambria Math"/>
                            <w:lang w:val="fr-CA"/>
                          </w:rPr>
                          <m:t>T</m:t>
                        </m:r>
                      </m:num>
                      <m:den>
                        <m:r>
                          <w:rPr>
                            <w:rFonts w:ascii="Cambria Math" w:hAnsi="Cambria Math"/>
                            <w:lang w:val="fr-CA"/>
                          </w:rPr>
                          <m:t>μ</m:t>
                        </m:r>
                      </m:den>
                    </m:f>
                  </m:e>
                </m:rad>
                <m:r>
                  <w:rPr>
                    <w:rFonts w:ascii="Cambria Math" w:eastAsiaTheme="minorEastAsia" w:hAnsi="Cambria Math"/>
                    <w:lang w:val="fr-CA"/>
                  </w:rPr>
                  <m:t xml:space="preserve"> ,</m:t>
                </m:r>
              </m:oMath>
            </m:oMathPara>
          </w:p>
        </w:tc>
        <w:tc>
          <w:tcPr>
            <w:tcW w:w="750" w:type="pct"/>
            <w:vAlign w:val="center"/>
          </w:tcPr>
          <w:p w14:paraId="33132E8F" w14:textId="77777777" w:rsidR="00E67283" w:rsidRPr="00EA6572" w:rsidRDefault="00E67283" w:rsidP="000D0674">
            <w:pPr>
              <w:pStyle w:val="ListParagraph"/>
              <w:numPr>
                <w:ilvl w:val="0"/>
                <w:numId w:val="32"/>
              </w:numPr>
              <w:jc w:val="right"/>
              <w:rPr>
                <w:rFonts w:eastAsiaTheme="minorEastAsia"/>
                <w:lang w:val="fr-CA"/>
              </w:rPr>
            </w:pPr>
          </w:p>
        </w:tc>
      </w:tr>
    </w:tbl>
    <w:p w14:paraId="33132E91" w14:textId="77777777" w:rsidR="00E67283" w:rsidRPr="00EA6572" w:rsidRDefault="00E67283" w:rsidP="00E67283">
      <w:pPr>
        <w:rPr>
          <w:lang w:val="fr-CA"/>
        </w:rPr>
      </w:pPr>
    </w:p>
    <w:p w14:paraId="33132E92" w14:textId="77777777" w:rsidR="00AD2D26" w:rsidRPr="00EA6572" w:rsidRDefault="00734234" w:rsidP="00E67283">
      <w:pPr>
        <w:autoSpaceDE/>
        <w:autoSpaceDN/>
        <w:adjustRightInd/>
        <w:spacing w:after="200" w:line="276" w:lineRule="auto"/>
        <w:textAlignment w:val="auto"/>
        <w:rPr>
          <w:lang w:val="fr-CA"/>
        </w:rPr>
      </w:pPr>
      <w:r w:rsidRPr="00EA6572">
        <w:rPr>
          <w:lang w:val="fr-CA"/>
        </w:rPr>
        <w:t>La densité linéaire</w:t>
      </w:r>
      <w:r w:rsidR="00E67283" w:rsidRPr="00EA6572">
        <w:rPr>
          <w:lang w:val="fr-CA"/>
        </w:rPr>
        <w:t xml:space="preserve"> (</w:t>
      </w:r>
      <m:oMath>
        <m:r>
          <w:rPr>
            <w:rFonts w:ascii="Cambria Math" w:hAnsi="Cambria Math"/>
            <w:lang w:val="fr-CA"/>
          </w:rPr>
          <m:t>μ</m:t>
        </m:r>
      </m:oMath>
      <w:r w:rsidR="00E67283" w:rsidRPr="00EA6572">
        <w:rPr>
          <w:lang w:val="fr-CA"/>
        </w:rPr>
        <w:t xml:space="preserve">) </w:t>
      </w:r>
      <w:r w:rsidRPr="00EA6572">
        <w:rPr>
          <w:lang w:val="fr-CA"/>
        </w:rPr>
        <w:t>correspond à la masse de la corde par unité de longueur</w:t>
      </w:r>
      <w:r w:rsidR="00E67283" w:rsidRPr="00EA6572">
        <w:rPr>
          <w:lang w:val="fr-CA"/>
        </w:rPr>
        <w:t xml:space="preserve">. </w:t>
      </w:r>
      <w:r w:rsidRPr="00EA6572">
        <w:rPr>
          <w:lang w:val="fr-CA"/>
        </w:rPr>
        <w:t>La tension appliquée</w:t>
      </w:r>
      <w:r w:rsidR="00E67283" w:rsidRPr="00EA6572">
        <w:rPr>
          <w:lang w:val="fr-CA"/>
        </w:rPr>
        <w:t xml:space="preserve"> (</w:t>
      </w:r>
      <m:oMath>
        <m:r>
          <w:rPr>
            <w:rFonts w:ascii="Cambria Math" w:hAnsi="Cambria Math"/>
            <w:lang w:val="fr-CA"/>
          </w:rPr>
          <m:t>T</m:t>
        </m:r>
      </m:oMath>
      <w:r w:rsidR="00E67283" w:rsidRPr="00EA6572">
        <w:rPr>
          <w:lang w:val="fr-CA"/>
        </w:rPr>
        <w:t xml:space="preserve">) </w:t>
      </w:r>
      <w:r w:rsidRPr="00EA6572">
        <w:rPr>
          <w:lang w:val="fr-CA"/>
        </w:rPr>
        <w:t>est quant à elle donnée par la masse suspendue</w:t>
      </w:r>
      <w:r w:rsidR="00E67283" w:rsidRPr="00EA6572">
        <w:rPr>
          <w:lang w:val="fr-CA"/>
        </w:rPr>
        <w:t xml:space="preserve"> (</w:t>
      </w:r>
      <m:oMath>
        <m:r>
          <w:rPr>
            <w:rFonts w:ascii="Cambria Math" w:hAnsi="Cambria Math"/>
            <w:lang w:val="fr-CA"/>
          </w:rPr>
          <m:t>m</m:t>
        </m:r>
      </m:oMath>
      <w:r w:rsidR="00E67283" w:rsidRPr="00EA6572">
        <w:rPr>
          <w:lang w:val="fr-CA"/>
        </w:rPr>
        <w:t>)</w:t>
      </w:r>
      <w:r w:rsidRPr="00EA6572">
        <w:rPr>
          <w:lang w:val="fr-CA"/>
        </w:rPr>
        <w:t xml:space="preserve"> multiplié</w:t>
      </w:r>
      <w:r w:rsidR="0007591E" w:rsidRPr="00EA6572">
        <w:rPr>
          <w:lang w:val="fr-CA"/>
        </w:rPr>
        <w:t>e</w:t>
      </w:r>
      <w:r w:rsidRPr="00EA6572">
        <w:rPr>
          <w:lang w:val="fr-CA"/>
        </w:rPr>
        <w:t xml:space="preserve"> par l’accélération gravitationnelle</w:t>
      </w:r>
      <w:r w:rsidR="00E67283" w:rsidRPr="00EA6572">
        <w:rPr>
          <w:lang w:val="fr-CA"/>
        </w:rPr>
        <w:t xml:space="preserve"> (</w:t>
      </w:r>
      <m:oMath>
        <m:r>
          <w:rPr>
            <w:rFonts w:ascii="Cambria Math" w:hAnsi="Cambria Math"/>
            <w:lang w:val="fr-CA"/>
          </w:rPr>
          <m:t>T=mg</m:t>
        </m:r>
      </m:oMath>
      <w:r w:rsidR="00E67283" w:rsidRPr="00EA6572">
        <w:rPr>
          <w:lang w:val="fr-CA"/>
        </w:rPr>
        <w:t>).</w:t>
      </w:r>
      <w:r w:rsidR="00C9686C" w:rsidRPr="00EA6572">
        <w:rPr>
          <w:lang w:val="fr-CA"/>
        </w:rPr>
        <w:t xml:space="preserve"> </w:t>
      </w:r>
    </w:p>
    <w:p w14:paraId="33132E93" w14:textId="0BE3E678" w:rsidR="00C9686C" w:rsidRPr="00136523" w:rsidRDefault="00136523" w:rsidP="00C9686C">
      <w:pPr>
        <w:rPr>
          <w:rFonts w:eastAsiaTheme="minorEastAsia"/>
          <w:lang w:val="fr-CA"/>
        </w:rPr>
      </w:pPr>
      <w:r w:rsidRPr="00136523">
        <w:rPr>
          <w:lang w:val="fr-CA"/>
        </w:rPr>
        <w:t>Pour produire des ondes stationnaires, la longueur</w:t>
      </w:r>
      <w:r>
        <w:rPr>
          <w:lang w:val="fr-CA"/>
        </w:rPr>
        <w:t xml:space="preserve"> </w:t>
      </w:r>
      <m:oMath>
        <m:d>
          <m:dPr>
            <m:ctrlPr>
              <w:rPr>
                <w:rFonts w:ascii="Cambria Math" w:hAnsi="Cambria Math"/>
                <w:i/>
                <w:lang w:val="fr-CA"/>
              </w:rPr>
            </m:ctrlPr>
          </m:dPr>
          <m:e>
            <m:r>
              <w:rPr>
                <w:rFonts w:ascii="Cambria Math" w:hAnsi="Cambria Math"/>
                <w:lang w:val="fr-CA"/>
              </w:rPr>
              <m:t>L</m:t>
            </m:r>
          </m:e>
        </m:d>
      </m:oMath>
      <w:r w:rsidRPr="00136523">
        <w:rPr>
          <w:rFonts w:eastAsiaTheme="minorEastAsia"/>
          <w:lang w:val="fr-CA"/>
        </w:rPr>
        <w:t xml:space="preserve"> de la corde doit </w:t>
      </w:r>
      <w:r>
        <w:rPr>
          <w:rFonts w:eastAsiaTheme="minorEastAsia"/>
          <w:lang w:val="fr-CA"/>
        </w:rPr>
        <w:t>être un multiple entier de la moit</w:t>
      </w:r>
      <w:r w:rsidR="00365037">
        <w:rPr>
          <w:rFonts w:eastAsiaTheme="minorEastAsia"/>
          <w:lang w:val="fr-CA"/>
        </w:rPr>
        <w:t>i</w:t>
      </w:r>
      <w:r>
        <w:rPr>
          <w:rFonts w:eastAsiaTheme="minorEastAsia"/>
          <w:lang w:val="fr-CA"/>
        </w:rPr>
        <w:t xml:space="preserve">é de la longueur d’onde </w:t>
      </w:r>
      <m:oMath>
        <m:d>
          <m:dPr>
            <m:ctrlPr>
              <w:rPr>
                <w:rFonts w:ascii="Cambria Math" w:eastAsiaTheme="minorEastAsia" w:hAnsi="Cambria Math"/>
                <w:i/>
                <w:lang w:val="fr-CA"/>
              </w:rPr>
            </m:ctrlPr>
          </m:dPr>
          <m:e>
            <m:r>
              <w:rPr>
                <w:rFonts w:ascii="Cambria Math" w:eastAsiaTheme="minorEastAsia" w:hAnsi="Cambria Math"/>
                <w:lang w:val="fr-CA"/>
              </w:rPr>
              <m:t>λ</m:t>
            </m:r>
          </m:e>
        </m:d>
      </m:oMath>
      <w:r>
        <w:rPr>
          <w:rFonts w:eastAsiaTheme="minorEastAsia"/>
          <w:lang w:val="fr-CA"/>
        </w:rPr>
        <w:t xml:space="preserve"> :</w:t>
      </w:r>
      <w:r>
        <w:rPr>
          <w:rFonts w:eastAsiaTheme="minorEastAsia"/>
          <w:lang w:val="fr-CA"/>
        </w:rPr>
        <w:tab/>
        <w:t xml:space="preserve"> </w:t>
      </w:r>
      <w:r w:rsidR="00C9686C" w:rsidRPr="00136523">
        <w:rPr>
          <w:lang w:val="fr-CA"/>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C9686C" w:rsidRPr="00EA6572" w14:paraId="33132E97" w14:textId="77777777" w:rsidTr="000D0674">
        <w:tc>
          <w:tcPr>
            <w:tcW w:w="750" w:type="pct"/>
            <w:vAlign w:val="center"/>
          </w:tcPr>
          <w:p w14:paraId="33132E94" w14:textId="77777777" w:rsidR="00C9686C" w:rsidRPr="00136523" w:rsidRDefault="00C9686C" w:rsidP="000D0674">
            <w:pPr>
              <w:rPr>
                <w:rFonts w:eastAsiaTheme="minorEastAsia"/>
                <w:lang w:val="fr-CA"/>
              </w:rPr>
            </w:pPr>
          </w:p>
        </w:tc>
        <w:tc>
          <w:tcPr>
            <w:tcW w:w="3500" w:type="pct"/>
            <w:vAlign w:val="center"/>
          </w:tcPr>
          <w:p w14:paraId="33132E95" w14:textId="3F57F47B" w:rsidR="00C9686C" w:rsidRPr="00EA6572" w:rsidRDefault="00C9686C" w:rsidP="00F25399">
            <w:pPr>
              <w:rPr>
                <w:rFonts w:eastAsiaTheme="minorEastAsia"/>
                <w:lang w:val="fr-CA"/>
              </w:rPr>
            </w:pPr>
            <m:oMathPara>
              <m:oMathParaPr>
                <m:jc m:val="center"/>
              </m:oMathParaPr>
              <m:oMath>
                <m:r>
                  <w:rPr>
                    <w:rFonts w:ascii="Cambria Math" w:hAnsi="Cambria Math"/>
                    <w:lang w:val="fr-CA"/>
                  </w:rPr>
                  <m:t>L=n</m:t>
                </m:r>
                <m:f>
                  <m:fPr>
                    <m:ctrlPr>
                      <w:rPr>
                        <w:rFonts w:ascii="Cambria Math" w:hAnsi="Cambria Math"/>
                        <w:i/>
                        <w:lang w:val="fr-CA"/>
                      </w:rPr>
                    </m:ctrlPr>
                  </m:fPr>
                  <m:num>
                    <m:r>
                      <w:rPr>
                        <w:rFonts w:ascii="Cambria Math" w:hAnsi="Cambria Math"/>
                        <w:lang w:val="fr-CA"/>
                      </w:rPr>
                      <m:t>λ</m:t>
                    </m:r>
                  </m:num>
                  <m:den>
                    <m:r>
                      <w:rPr>
                        <w:rFonts w:ascii="Cambria Math" w:hAnsi="Cambria Math"/>
                        <w:lang w:val="fr-CA"/>
                      </w:rPr>
                      <m:t>2</m:t>
                    </m:r>
                  </m:den>
                </m:f>
                <m:r>
                  <w:rPr>
                    <w:rFonts w:ascii="Cambria Math" w:eastAsiaTheme="minorEastAsia" w:hAnsi="Cambria Math"/>
                    <w:lang w:val="fr-CA"/>
                  </w:rPr>
                  <m:t xml:space="preserve"> </m:t>
                </m:r>
              </m:oMath>
            </m:oMathPara>
          </w:p>
        </w:tc>
        <w:tc>
          <w:tcPr>
            <w:tcW w:w="750" w:type="pct"/>
            <w:vAlign w:val="center"/>
          </w:tcPr>
          <w:p w14:paraId="33132E96" w14:textId="77777777" w:rsidR="00C9686C" w:rsidRPr="00EA6572" w:rsidRDefault="00C9686C" w:rsidP="000D0674">
            <w:pPr>
              <w:pStyle w:val="ListParagraph"/>
              <w:numPr>
                <w:ilvl w:val="0"/>
                <w:numId w:val="32"/>
              </w:numPr>
              <w:jc w:val="right"/>
              <w:rPr>
                <w:rFonts w:eastAsiaTheme="minorEastAsia"/>
                <w:lang w:val="fr-CA"/>
              </w:rPr>
            </w:pPr>
          </w:p>
        </w:tc>
      </w:tr>
    </w:tbl>
    <w:p w14:paraId="33132E98" w14:textId="77777777" w:rsidR="00C9686C" w:rsidRPr="00EA6572" w:rsidRDefault="00C9686C" w:rsidP="00C9686C">
      <w:pPr>
        <w:rPr>
          <w:lang w:val="fr-CA"/>
        </w:rPr>
      </w:pPr>
    </w:p>
    <w:p w14:paraId="33132E99" w14:textId="575B4CBA" w:rsidR="00F25399" w:rsidRPr="00EA6572" w:rsidRDefault="0007591E" w:rsidP="00F25399">
      <w:pPr>
        <w:rPr>
          <w:lang w:val="fr-CA"/>
        </w:rPr>
      </w:pPr>
      <w:r w:rsidRPr="00EA6572">
        <w:rPr>
          <w:lang w:val="fr-CA"/>
        </w:rPr>
        <w:t xml:space="preserve">Les modes fondamentaux sont identifié par le nombre </w:t>
      </w:r>
      <m:oMath>
        <m:r>
          <w:rPr>
            <w:rFonts w:ascii="Cambria Math" w:hAnsi="Cambria Math"/>
            <w:lang w:val="fr-CA"/>
          </w:rPr>
          <m:t>n</m:t>
        </m:r>
      </m:oMath>
      <w:r w:rsidR="00F25399" w:rsidRPr="00EA6572">
        <w:rPr>
          <w:rFonts w:eastAsiaTheme="minorEastAsia"/>
          <w:lang w:val="fr-CA"/>
        </w:rPr>
        <w:t>.</w:t>
      </w:r>
      <w:r w:rsidRPr="00EA6572">
        <w:rPr>
          <w:rFonts w:eastAsiaTheme="minorEastAsia"/>
          <w:lang w:val="fr-CA"/>
        </w:rPr>
        <w:t xml:space="preserve"> La</w:t>
      </w:r>
      <w:r w:rsidR="00F25399" w:rsidRPr="00EA6572">
        <w:rPr>
          <w:rFonts w:eastAsiaTheme="minorEastAsia"/>
          <w:lang w:val="fr-CA"/>
        </w:rPr>
        <w:t xml:space="preserve"> </w:t>
      </w:r>
      <w:r w:rsidR="00CA0FB4" w:rsidRPr="00EA6572">
        <w:rPr>
          <w:rStyle w:val="CrossRefChar"/>
          <w:highlight w:val="yellow"/>
          <w:lang w:val="fr-CA"/>
        </w:rPr>
        <w:fldChar w:fldCharType="begin"/>
      </w:r>
      <w:r w:rsidR="00CA0FB4" w:rsidRPr="00EA6572">
        <w:rPr>
          <w:rStyle w:val="CrossRefChar"/>
          <w:lang w:val="fr-CA"/>
        </w:rPr>
        <w:instrText xml:space="preserve"> REF _Ref368992370 \h </w:instrText>
      </w:r>
      <w:r w:rsidR="00CA0FB4" w:rsidRPr="00EA6572">
        <w:rPr>
          <w:rStyle w:val="CrossRefChar"/>
          <w:highlight w:val="yellow"/>
          <w:lang w:val="fr-CA"/>
        </w:rPr>
        <w:instrText xml:space="preserve"> \* MERGEFORMAT </w:instrText>
      </w:r>
      <w:r w:rsidR="00CA0FB4" w:rsidRPr="00EA6572">
        <w:rPr>
          <w:rStyle w:val="CrossRefChar"/>
          <w:highlight w:val="yellow"/>
          <w:lang w:val="fr-CA"/>
        </w:rPr>
      </w:r>
      <w:r w:rsidR="00CA0FB4" w:rsidRPr="00EA6572">
        <w:rPr>
          <w:rStyle w:val="CrossRefChar"/>
          <w:highlight w:val="yellow"/>
          <w:lang w:val="fr-CA"/>
        </w:rPr>
        <w:fldChar w:fldCharType="separate"/>
      </w:r>
      <w:r w:rsidR="00910471" w:rsidRPr="00910471">
        <w:rPr>
          <w:rStyle w:val="CrossRefChar"/>
          <w:lang w:val="fr-CA"/>
        </w:rPr>
        <w:t>Figure 2</w:t>
      </w:r>
      <w:r w:rsidR="00CA0FB4" w:rsidRPr="00EA6572">
        <w:rPr>
          <w:rStyle w:val="CrossRefChar"/>
          <w:highlight w:val="yellow"/>
          <w:lang w:val="fr-CA"/>
        </w:rPr>
        <w:fldChar w:fldCharType="end"/>
      </w:r>
      <w:r w:rsidR="00CA0FB4" w:rsidRPr="00EA6572">
        <w:rPr>
          <w:rFonts w:eastAsiaTheme="minorEastAsia"/>
          <w:lang w:val="fr-CA"/>
        </w:rPr>
        <w:t xml:space="preserve"> </w:t>
      </w:r>
      <w:r w:rsidRPr="00EA6572">
        <w:rPr>
          <w:rFonts w:eastAsiaTheme="minorEastAsia"/>
          <w:lang w:val="fr-CA"/>
        </w:rPr>
        <w:t>illustre les quatre premiers modes de vibration</w:t>
      </w:r>
      <w:r w:rsidR="00F25399" w:rsidRPr="00EA6572">
        <w:rPr>
          <w:rFonts w:eastAsiaTheme="minorEastAsia"/>
          <w:lang w:val="fr-CA"/>
        </w:rPr>
        <w:t xml:space="preserve">. </w:t>
      </w:r>
      <w:r w:rsidR="00121159" w:rsidRPr="00EA6572">
        <w:rPr>
          <w:lang w:val="fr-CA"/>
        </w:rPr>
        <w:br/>
      </w:r>
    </w:p>
    <w:p w14:paraId="33132E9A" w14:textId="77777777" w:rsidR="00CA0FB4" w:rsidRPr="00EA6572" w:rsidRDefault="00CA0FB4" w:rsidP="00CA0FB4">
      <w:pPr>
        <w:keepNext/>
        <w:jc w:val="center"/>
        <w:rPr>
          <w:lang w:val="fr-CA"/>
        </w:rPr>
      </w:pPr>
      <w:r w:rsidRPr="00EA6572">
        <w:rPr>
          <w:noProof/>
          <w:lang w:val="en-US"/>
        </w:rPr>
        <w:drawing>
          <wp:inline distT="0" distB="0" distL="0" distR="0" wp14:anchorId="33132FD3" wp14:editId="33132FD4">
            <wp:extent cx="3675600" cy="243720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5600" cy="2437200"/>
                    </a:xfrm>
                    <a:prstGeom prst="rect">
                      <a:avLst/>
                    </a:prstGeom>
                  </pic:spPr>
                </pic:pic>
              </a:graphicData>
            </a:graphic>
          </wp:inline>
        </w:drawing>
      </w:r>
    </w:p>
    <w:p w14:paraId="33132E9B" w14:textId="3A40AF6B" w:rsidR="00CA0FB4" w:rsidRPr="00EA6572" w:rsidRDefault="00CA0FB4" w:rsidP="00CA0FB4">
      <w:pPr>
        <w:pStyle w:val="Caption"/>
        <w:rPr>
          <w:lang w:val="fr-CA"/>
        </w:rPr>
      </w:pPr>
      <w:r w:rsidRPr="00EA6572">
        <w:rPr>
          <w:lang w:val="fr-CA"/>
        </w:rPr>
        <w:br/>
      </w:r>
      <w:bookmarkStart w:id="6" w:name="_Ref368992370"/>
      <w:r w:rsidRPr="00EA6572">
        <w:rPr>
          <w:lang w:val="fr-CA"/>
        </w:rPr>
        <w:t xml:space="preserve">Figure </w:t>
      </w:r>
      <w:r w:rsidR="00EE5A92" w:rsidRPr="00EA6572">
        <w:rPr>
          <w:lang w:val="fr-CA"/>
        </w:rPr>
        <w:fldChar w:fldCharType="begin"/>
      </w:r>
      <w:r w:rsidR="00EE5A92" w:rsidRPr="00EA6572">
        <w:rPr>
          <w:lang w:val="fr-CA"/>
        </w:rPr>
        <w:instrText xml:space="preserve"> SEQ Figure \* ARABIC </w:instrText>
      </w:r>
      <w:r w:rsidR="00EE5A92" w:rsidRPr="00EA6572">
        <w:rPr>
          <w:lang w:val="fr-CA"/>
        </w:rPr>
        <w:fldChar w:fldCharType="separate"/>
      </w:r>
      <w:r w:rsidR="00910471">
        <w:rPr>
          <w:noProof/>
          <w:lang w:val="fr-CA"/>
        </w:rPr>
        <w:t>2</w:t>
      </w:r>
      <w:r w:rsidR="00EE5A92" w:rsidRPr="00EA6572">
        <w:rPr>
          <w:noProof/>
          <w:lang w:val="fr-CA"/>
        </w:rPr>
        <w:fldChar w:fldCharType="end"/>
      </w:r>
      <w:bookmarkEnd w:id="6"/>
      <w:r w:rsidR="00942F43" w:rsidRPr="00EA6572">
        <w:rPr>
          <w:lang w:val="fr-CA"/>
        </w:rPr>
        <w:t xml:space="preserve"> – </w:t>
      </w:r>
      <w:r w:rsidR="00B17FC0" w:rsidRPr="00EA6572">
        <w:rPr>
          <w:lang w:val="fr-CA"/>
        </w:rPr>
        <w:t>Les quatre premiers modes fondamentaux de vibration d’une corde</w:t>
      </w:r>
      <w:r w:rsidR="00942F43" w:rsidRPr="00EA6572">
        <w:rPr>
          <w:lang w:val="fr-CA"/>
        </w:rPr>
        <w:t>.</w:t>
      </w:r>
    </w:p>
    <w:p w14:paraId="33132E9D" w14:textId="77777777" w:rsidR="00D60DE7" w:rsidRPr="00EA6572" w:rsidRDefault="00D60DE7">
      <w:pPr>
        <w:autoSpaceDE/>
        <w:autoSpaceDN/>
        <w:adjustRightInd/>
        <w:spacing w:after="200" w:line="276" w:lineRule="auto"/>
        <w:jc w:val="left"/>
        <w:textAlignment w:val="auto"/>
        <w:rPr>
          <w:rFonts w:eastAsiaTheme="majorEastAsia" w:cstheme="majorBidi"/>
          <w:b/>
          <w:bCs/>
          <w:color w:val="4F81BD" w:themeColor="accent1"/>
          <w:lang w:val="fr-CA"/>
        </w:rPr>
      </w:pPr>
      <w:r w:rsidRPr="00EA6572">
        <w:rPr>
          <w:lang w:val="fr-CA"/>
        </w:rPr>
        <w:br w:type="page"/>
      </w:r>
    </w:p>
    <w:p w14:paraId="33132E9E" w14:textId="77777777" w:rsidR="00A774A2" w:rsidRPr="00EA6572" w:rsidRDefault="00A774A2" w:rsidP="00A774A2">
      <w:pPr>
        <w:pStyle w:val="Heading3"/>
        <w:rPr>
          <w:lang w:val="fr-CA"/>
        </w:rPr>
      </w:pPr>
      <w:r w:rsidRPr="00EA6572">
        <w:rPr>
          <w:lang w:val="fr-CA"/>
        </w:rPr>
        <w:lastRenderedPageBreak/>
        <w:t>Lectures suggérées</w:t>
      </w:r>
      <w:r w:rsidRPr="00EA6572">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A774A2" w:rsidRPr="00EA6572" w14:paraId="33132EA1" w14:textId="77777777" w:rsidTr="003042B7">
        <w:trPr>
          <w:jc w:val="center"/>
        </w:trPr>
        <w:tc>
          <w:tcPr>
            <w:tcW w:w="1014" w:type="pct"/>
            <w:shd w:val="clear" w:color="auto" w:fill="DBE5F1" w:themeFill="accent1" w:themeFillTint="33"/>
          </w:tcPr>
          <w:p w14:paraId="33132E9F" w14:textId="77777777" w:rsidR="00A774A2" w:rsidRPr="00EA6572" w:rsidRDefault="00A774A2" w:rsidP="003042B7">
            <w:pPr>
              <w:rPr>
                <w:b/>
                <w:lang w:val="fr-CA"/>
              </w:rPr>
            </w:pPr>
            <w:r w:rsidRPr="00EA6572">
              <w:rPr>
                <w:b/>
                <w:lang w:val="fr-CA"/>
              </w:rPr>
              <w:t xml:space="preserve">Étudiants inscrits en </w:t>
            </w:r>
          </w:p>
        </w:tc>
        <w:tc>
          <w:tcPr>
            <w:tcW w:w="3986" w:type="pct"/>
            <w:gridSpan w:val="2"/>
            <w:shd w:val="clear" w:color="auto" w:fill="DBE5F1" w:themeFill="accent1" w:themeFillTint="33"/>
          </w:tcPr>
          <w:p w14:paraId="33132EA0" w14:textId="77777777" w:rsidR="00A774A2" w:rsidRPr="00EA6572" w:rsidRDefault="00A774A2" w:rsidP="003042B7">
            <w:pPr>
              <w:rPr>
                <w:b/>
                <w:lang w:val="fr-CA"/>
              </w:rPr>
            </w:pPr>
            <w:r w:rsidRPr="00EA6572">
              <w:rPr>
                <w:b/>
                <w:lang w:val="fr-CA"/>
              </w:rPr>
              <w:t>Lectures suggérées</w:t>
            </w:r>
          </w:p>
        </w:tc>
      </w:tr>
      <w:tr w:rsidR="00A774A2" w:rsidRPr="00EA6572" w14:paraId="33132EA5" w14:textId="77777777" w:rsidTr="003042B7">
        <w:trPr>
          <w:jc w:val="center"/>
        </w:trPr>
        <w:tc>
          <w:tcPr>
            <w:tcW w:w="1014" w:type="pct"/>
          </w:tcPr>
          <w:p w14:paraId="33132EA2" w14:textId="77777777" w:rsidR="00A774A2" w:rsidRPr="00EA6572" w:rsidRDefault="00A774A2" w:rsidP="00A774A2">
            <w:pPr>
              <w:jc w:val="left"/>
              <w:rPr>
                <w:lang w:val="fr-CA"/>
              </w:rPr>
            </w:pPr>
            <w:r w:rsidRPr="00EA6572">
              <w:rPr>
                <w:lang w:val="fr-CA"/>
              </w:rPr>
              <w:t>PHY 1722</w:t>
            </w:r>
          </w:p>
        </w:tc>
        <w:tc>
          <w:tcPr>
            <w:tcW w:w="1064" w:type="pct"/>
          </w:tcPr>
          <w:p w14:paraId="33132EA3" w14:textId="77777777" w:rsidR="00A774A2" w:rsidRPr="00EA6572" w:rsidRDefault="00A774A2" w:rsidP="003042B7">
            <w:pPr>
              <w:jc w:val="left"/>
              <w:rPr>
                <w:lang w:val="fr-CA"/>
              </w:rPr>
            </w:pPr>
            <w:r w:rsidRPr="00EA6572">
              <w:rPr>
                <w:lang w:val="fr-CA"/>
              </w:rPr>
              <w:t xml:space="preserve">Sections 2.7 et 2.8 </w:t>
            </w:r>
          </w:p>
        </w:tc>
        <w:tc>
          <w:tcPr>
            <w:tcW w:w="2922" w:type="pct"/>
          </w:tcPr>
          <w:p w14:paraId="33132EA4" w14:textId="77777777" w:rsidR="00A774A2" w:rsidRPr="00EA6572" w:rsidRDefault="00A774A2" w:rsidP="00A774A2">
            <w:pPr>
              <w:jc w:val="left"/>
              <w:rPr>
                <w:lang w:val="fr-CA"/>
              </w:rPr>
            </w:pPr>
            <w:r w:rsidRPr="00EA6572">
              <w:rPr>
                <w:lang w:val="fr-CA"/>
              </w:rPr>
              <w:t xml:space="preserve">Benson, H., Séguin, M., Villeneuve, B., Marcheterre, B., Gagnon, R., </w:t>
            </w:r>
            <w:r w:rsidRPr="00EA6572">
              <w:rPr>
                <w:i/>
                <w:lang w:val="fr-CA"/>
              </w:rPr>
              <w:t>Physique 3 - Mécanique, 4</w:t>
            </w:r>
            <w:r w:rsidRPr="00EA6572">
              <w:rPr>
                <w:i/>
                <w:vertAlign w:val="superscript"/>
                <w:lang w:val="fr-CA"/>
              </w:rPr>
              <w:t>ième</w:t>
            </w:r>
            <w:r w:rsidRPr="00EA6572">
              <w:rPr>
                <w:i/>
                <w:lang w:val="fr-CA"/>
              </w:rPr>
              <w:t xml:space="preserve"> édition</w:t>
            </w:r>
            <w:r w:rsidRPr="00EA6572">
              <w:rPr>
                <w:lang w:val="fr-CA"/>
              </w:rPr>
              <w:t>. Éditions du Renouveau Pédagogique (2009).</w:t>
            </w:r>
          </w:p>
        </w:tc>
      </w:tr>
    </w:tbl>
    <w:p w14:paraId="33132EA6" w14:textId="77777777" w:rsidR="00C11679" w:rsidRPr="00EA6572" w:rsidRDefault="00C11679" w:rsidP="00D60DE7">
      <w:pPr>
        <w:autoSpaceDE/>
        <w:autoSpaceDN/>
        <w:adjustRightInd/>
        <w:spacing w:after="200" w:line="276" w:lineRule="auto"/>
        <w:textAlignment w:val="auto"/>
        <w:rPr>
          <w:b/>
          <w:color w:val="365F91" w:themeColor="accent1" w:themeShade="BF"/>
          <w:sz w:val="28"/>
          <w:szCs w:val="28"/>
          <w:lang w:val="fr-CA"/>
        </w:rPr>
      </w:pPr>
    </w:p>
    <w:p w14:paraId="33132EA7" w14:textId="77777777" w:rsidR="007519A5" w:rsidRPr="00EA6572" w:rsidRDefault="00F17446" w:rsidP="00BA7473">
      <w:pPr>
        <w:pStyle w:val="Heading2"/>
        <w:rPr>
          <w:lang w:val="fr-CA"/>
        </w:rPr>
      </w:pPr>
      <w:r w:rsidRPr="00EA6572">
        <w:rPr>
          <w:lang w:val="fr-CA"/>
        </w:rPr>
        <w:t>Objectif</w:t>
      </w:r>
      <w:r w:rsidR="007519A5" w:rsidRPr="00EA6572">
        <w:rPr>
          <w:lang w:val="fr-CA"/>
        </w:rPr>
        <w:t>s</w:t>
      </w:r>
      <w:bookmarkEnd w:id="3"/>
    </w:p>
    <w:p w14:paraId="33132EA8" w14:textId="1FFD191B" w:rsidR="00C74FC6" w:rsidRPr="00EA6572" w:rsidRDefault="00C74FC6" w:rsidP="00C74FC6">
      <w:pPr>
        <w:pStyle w:val="Heading3"/>
        <w:rPr>
          <w:lang w:val="fr-CA"/>
        </w:rPr>
      </w:pPr>
      <w:r w:rsidRPr="00EA6572">
        <w:rPr>
          <w:lang w:val="fr-CA"/>
        </w:rPr>
        <w:fldChar w:fldCharType="begin"/>
      </w:r>
      <w:r w:rsidRPr="00EA6572">
        <w:rPr>
          <w:lang w:val="fr-CA"/>
        </w:rPr>
        <w:instrText xml:space="preserve"> REF _Ref368924194 \h  \* MERGEFORMAT </w:instrText>
      </w:r>
      <w:r w:rsidRPr="00EA6572">
        <w:rPr>
          <w:lang w:val="fr-CA"/>
        </w:rPr>
      </w:r>
      <w:r w:rsidRPr="00EA6572">
        <w:rPr>
          <w:lang w:val="fr-CA"/>
        </w:rPr>
        <w:fldChar w:fldCharType="separate"/>
      </w:r>
      <w:r w:rsidR="00910471">
        <w:rPr>
          <w:lang w:val="fr-CA"/>
        </w:rPr>
        <w:t xml:space="preserve">Partie 1 - </w:t>
      </w:r>
      <w:r w:rsidR="00910471" w:rsidRPr="00EA6572">
        <w:rPr>
          <w:lang w:val="fr-CA"/>
        </w:rPr>
        <w:t>Longueur d’onde et fréquence</w:t>
      </w:r>
      <w:r w:rsidRPr="00EA6572">
        <w:rPr>
          <w:lang w:val="fr-CA"/>
        </w:rPr>
        <w:fldChar w:fldCharType="end"/>
      </w:r>
    </w:p>
    <w:p w14:paraId="33132EA9" w14:textId="77777777" w:rsidR="007A459A" w:rsidRPr="00EA6572" w:rsidRDefault="007A459A" w:rsidP="003067AC">
      <w:pPr>
        <w:pStyle w:val="ListParagraph"/>
        <w:numPr>
          <w:ilvl w:val="0"/>
          <w:numId w:val="15"/>
        </w:numPr>
        <w:jc w:val="left"/>
        <w:rPr>
          <w:lang w:val="fr-CA"/>
        </w:rPr>
      </w:pPr>
      <w:r w:rsidRPr="00EA6572">
        <w:rPr>
          <w:lang w:val="fr-CA"/>
        </w:rPr>
        <w:t xml:space="preserve">Ajuster la fréquence de l’oscillateur afin de faire vibrer une corde dans son mode </w:t>
      </w:r>
      <w:r w:rsidR="00265A45" w:rsidRPr="00EA6572">
        <w:rPr>
          <w:lang w:val="fr-CA"/>
        </w:rPr>
        <w:t>fon</w:t>
      </w:r>
      <w:r w:rsidRPr="00EA6572">
        <w:rPr>
          <w:lang w:val="fr-CA"/>
        </w:rPr>
        <w:t>damental.</w:t>
      </w:r>
      <w:r w:rsidRPr="00EA6572">
        <w:rPr>
          <w:lang w:val="fr-CA"/>
        </w:rPr>
        <w:tab/>
      </w:r>
    </w:p>
    <w:p w14:paraId="33132EAA" w14:textId="77777777" w:rsidR="007A459A" w:rsidRPr="00EA6572" w:rsidRDefault="007A459A" w:rsidP="003067AC">
      <w:pPr>
        <w:pStyle w:val="ListParagraph"/>
        <w:numPr>
          <w:ilvl w:val="0"/>
          <w:numId w:val="15"/>
        </w:numPr>
        <w:jc w:val="left"/>
        <w:rPr>
          <w:lang w:val="fr-CA"/>
        </w:rPr>
      </w:pPr>
      <w:r w:rsidRPr="00EA6572">
        <w:rPr>
          <w:lang w:val="fr-CA"/>
        </w:rPr>
        <w:t xml:space="preserve">Faire apparaître d’autres ondes stationnaires dans une corde. </w:t>
      </w:r>
    </w:p>
    <w:p w14:paraId="33132EAB" w14:textId="77777777" w:rsidR="007A459A" w:rsidRPr="00EA6572" w:rsidRDefault="007A459A" w:rsidP="003067AC">
      <w:pPr>
        <w:pStyle w:val="ListParagraph"/>
        <w:numPr>
          <w:ilvl w:val="0"/>
          <w:numId w:val="15"/>
        </w:numPr>
        <w:jc w:val="left"/>
        <w:rPr>
          <w:lang w:val="fr-CA"/>
        </w:rPr>
      </w:pPr>
      <w:r w:rsidRPr="00EA6572">
        <w:rPr>
          <w:lang w:val="fr-CA"/>
        </w:rPr>
        <w:t xml:space="preserve">Établir la relation en fréquence entre le mode fondamental et les autres harmoniques. </w:t>
      </w:r>
    </w:p>
    <w:p w14:paraId="33132EAC" w14:textId="77777777" w:rsidR="00C74FC6" w:rsidRPr="00EA6572" w:rsidRDefault="007A459A" w:rsidP="007A459A">
      <w:pPr>
        <w:pStyle w:val="ListParagraph"/>
        <w:numPr>
          <w:ilvl w:val="0"/>
          <w:numId w:val="15"/>
        </w:numPr>
        <w:jc w:val="left"/>
        <w:rPr>
          <w:lang w:val="fr-CA"/>
        </w:rPr>
      </w:pPr>
      <w:r w:rsidRPr="00EA6572">
        <w:rPr>
          <w:lang w:val="fr-CA"/>
        </w:rPr>
        <w:t xml:space="preserve">Décrire les termes amplitude, fréquence, longueur d’onde, </w:t>
      </w:r>
      <w:r w:rsidR="00265A45" w:rsidRPr="00EA6572">
        <w:rPr>
          <w:lang w:val="fr-CA"/>
        </w:rPr>
        <w:t>nœud</w:t>
      </w:r>
      <w:r w:rsidRPr="00EA6572">
        <w:rPr>
          <w:lang w:val="fr-CA"/>
        </w:rPr>
        <w:t xml:space="preserve"> et ventre dans le context</w:t>
      </w:r>
      <w:r w:rsidR="00265A45" w:rsidRPr="00EA6572">
        <w:rPr>
          <w:lang w:val="fr-CA"/>
        </w:rPr>
        <w:t>e</w:t>
      </w:r>
      <w:r w:rsidRPr="00EA6572">
        <w:rPr>
          <w:lang w:val="fr-CA"/>
        </w:rPr>
        <w:t xml:space="preserve"> d’une corde en vibration.</w:t>
      </w:r>
    </w:p>
    <w:p w14:paraId="33132EAD" w14:textId="77777777" w:rsidR="00D60DE7" w:rsidRPr="00EA6572" w:rsidRDefault="00D60DE7" w:rsidP="00D60DE7">
      <w:pPr>
        <w:pStyle w:val="ListParagraph"/>
        <w:jc w:val="left"/>
        <w:rPr>
          <w:lang w:val="fr-CA"/>
        </w:rPr>
      </w:pPr>
    </w:p>
    <w:p w14:paraId="33132EAE" w14:textId="779B2DF2" w:rsidR="00BA60E1" w:rsidRPr="00EA6572" w:rsidRDefault="00BA60E1" w:rsidP="00BA60E1">
      <w:pPr>
        <w:pStyle w:val="Heading3"/>
        <w:rPr>
          <w:lang w:val="fr-CA"/>
        </w:rPr>
      </w:pPr>
      <w:r w:rsidRPr="00EA6572">
        <w:rPr>
          <w:lang w:val="fr-CA"/>
        </w:rPr>
        <w:fldChar w:fldCharType="begin"/>
      </w:r>
      <w:r w:rsidRPr="00EA6572">
        <w:rPr>
          <w:lang w:val="fr-CA"/>
        </w:rPr>
        <w:instrText xml:space="preserve"> REF _Ref368924210 \h  \* MERGEFORMAT </w:instrText>
      </w:r>
      <w:r w:rsidRPr="00EA6572">
        <w:rPr>
          <w:lang w:val="fr-CA"/>
        </w:rPr>
      </w:r>
      <w:r w:rsidRPr="00EA6572">
        <w:rPr>
          <w:lang w:val="fr-CA"/>
        </w:rPr>
        <w:fldChar w:fldCharType="separate"/>
      </w:r>
      <w:r w:rsidR="00910471">
        <w:rPr>
          <w:lang w:val="fr-CA"/>
        </w:rPr>
        <w:t xml:space="preserve">Partie 2 - </w:t>
      </w:r>
      <w:r w:rsidR="00910471" w:rsidRPr="00EA6572">
        <w:rPr>
          <w:lang w:val="fr-CA"/>
        </w:rPr>
        <w:t>Vitesse de l’onde et densité de la corde</w:t>
      </w:r>
      <w:r w:rsidRPr="00EA6572">
        <w:rPr>
          <w:lang w:val="fr-CA"/>
        </w:rPr>
        <w:fldChar w:fldCharType="end"/>
      </w:r>
    </w:p>
    <w:p w14:paraId="33132EAF" w14:textId="77777777" w:rsidR="00ED4E5F" w:rsidRPr="00EA6572" w:rsidRDefault="00ED4E5F" w:rsidP="00775680">
      <w:pPr>
        <w:pStyle w:val="ListParagraph"/>
        <w:numPr>
          <w:ilvl w:val="0"/>
          <w:numId w:val="15"/>
        </w:numPr>
        <w:jc w:val="left"/>
        <w:rPr>
          <w:lang w:val="fr-CA"/>
        </w:rPr>
      </w:pPr>
      <w:r w:rsidRPr="00EA6572">
        <w:rPr>
          <w:lang w:val="fr-CA"/>
        </w:rPr>
        <w:t>Dé</w:t>
      </w:r>
      <w:r w:rsidR="00775680" w:rsidRPr="00EA6572">
        <w:rPr>
          <w:lang w:val="fr-CA"/>
        </w:rPr>
        <w:t>termine</w:t>
      </w:r>
      <w:r w:rsidRPr="00EA6572">
        <w:rPr>
          <w:lang w:val="fr-CA"/>
        </w:rPr>
        <w:t>r la vitesse de propagation d’une onde dans une corde</w:t>
      </w:r>
      <w:r w:rsidR="00775680" w:rsidRPr="00EA6572">
        <w:rPr>
          <w:lang w:val="fr-CA"/>
        </w:rPr>
        <w:t>.</w:t>
      </w:r>
    </w:p>
    <w:p w14:paraId="33132EB0" w14:textId="77777777" w:rsidR="00775680" w:rsidRPr="00EA6572" w:rsidRDefault="00ED4E5F" w:rsidP="00775680">
      <w:pPr>
        <w:pStyle w:val="ListParagraph"/>
        <w:numPr>
          <w:ilvl w:val="0"/>
          <w:numId w:val="15"/>
        </w:numPr>
        <w:jc w:val="left"/>
        <w:rPr>
          <w:lang w:val="fr-CA"/>
        </w:rPr>
      </w:pPr>
      <w:r w:rsidRPr="00EA6572">
        <w:rPr>
          <w:lang w:val="fr-CA"/>
        </w:rPr>
        <w:t xml:space="preserve">Établir la relation entre la vitesse de l’onde, la tension dans la corde et sa densité linéaire. </w:t>
      </w:r>
      <w:r w:rsidR="00775680" w:rsidRPr="00EA6572">
        <w:rPr>
          <w:lang w:val="fr-CA"/>
        </w:rPr>
        <w:t xml:space="preserve"> </w:t>
      </w:r>
      <w:r w:rsidRPr="00EA6572">
        <w:rPr>
          <w:lang w:val="fr-CA"/>
        </w:rPr>
        <w:br/>
      </w:r>
    </w:p>
    <w:p w14:paraId="33132EB1" w14:textId="77777777" w:rsidR="00E06987" w:rsidRPr="00EA6572" w:rsidRDefault="00F17446" w:rsidP="00BA7473">
      <w:pPr>
        <w:pStyle w:val="Heading2"/>
        <w:rPr>
          <w:lang w:val="fr-CA"/>
        </w:rPr>
      </w:pPr>
      <w:r w:rsidRPr="00EA6572">
        <w:rPr>
          <w:lang w:val="fr-CA"/>
        </w:rPr>
        <w:t>Matériel</w:t>
      </w:r>
    </w:p>
    <w:p w14:paraId="33132EB2" w14:textId="77777777" w:rsidR="007E6265" w:rsidRPr="00EA6572" w:rsidRDefault="00F86350" w:rsidP="007E6265">
      <w:pPr>
        <w:pStyle w:val="ListParagraph"/>
        <w:numPr>
          <w:ilvl w:val="0"/>
          <w:numId w:val="16"/>
        </w:numPr>
        <w:jc w:val="left"/>
        <w:rPr>
          <w:lang w:val="fr-CA"/>
        </w:rPr>
      </w:pPr>
      <w:r w:rsidRPr="00EA6572">
        <w:rPr>
          <w:lang w:val="fr-CA"/>
        </w:rPr>
        <w:t>Mètre</w:t>
      </w:r>
    </w:p>
    <w:p w14:paraId="33132EB3" w14:textId="77777777" w:rsidR="00F86350" w:rsidRPr="00EA6572" w:rsidRDefault="00F86350" w:rsidP="002705AF">
      <w:pPr>
        <w:pStyle w:val="ListParagraph"/>
        <w:numPr>
          <w:ilvl w:val="0"/>
          <w:numId w:val="16"/>
        </w:numPr>
        <w:jc w:val="left"/>
        <w:rPr>
          <w:lang w:val="fr-CA"/>
        </w:rPr>
      </w:pPr>
      <w:r w:rsidRPr="00EA6572">
        <w:rPr>
          <w:lang w:val="fr-CA"/>
        </w:rPr>
        <w:t xml:space="preserve">Ordinateur équipé du logiciel Logger Pro et une interface de communication Vernier </w:t>
      </w:r>
    </w:p>
    <w:p w14:paraId="33132EB4" w14:textId="77777777" w:rsidR="00F86350" w:rsidRPr="00EA6572" w:rsidRDefault="00F86350" w:rsidP="002705AF">
      <w:pPr>
        <w:pStyle w:val="ListParagraph"/>
        <w:numPr>
          <w:ilvl w:val="0"/>
          <w:numId w:val="16"/>
        </w:numPr>
        <w:jc w:val="left"/>
        <w:rPr>
          <w:lang w:val="fr-CA"/>
        </w:rPr>
      </w:pPr>
      <w:r w:rsidRPr="00EA6572">
        <w:rPr>
          <w:lang w:val="fr-CA"/>
        </w:rPr>
        <w:t xml:space="preserve">Ordinateur équipé des instruments virtuels du </w:t>
      </w:r>
      <w:r w:rsidRPr="00EA6572">
        <w:rPr>
          <w:i/>
          <w:lang w:val="fr-CA"/>
        </w:rPr>
        <w:t>myDAQ</w:t>
      </w:r>
      <w:r w:rsidRPr="00EA6572">
        <w:rPr>
          <w:lang w:val="fr-CA"/>
        </w:rPr>
        <w:t xml:space="preserve"> de National Instrument </w:t>
      </w:r>
    </w:p>
    <w:p w14:paraId="33132EB5" w14:textId="77777777" w:rsidR="002705AF" w:rsidRPr="00EA6572" w:rsidRDefault="00F86350" w:rsidP="002705AF">
      <w:pPr>
        <w:pStyle w:val="ListParagraph"/>
        <w:numPr>
          <w:ilvl w:val="0"/>
          <w:numId w:val="16"/>
        </w:numPr>
        <w:jc w:val="left"/>
        <w:rPr>
          <w:lang w:val="fr-CA"/>
        </w:rPr>
      </w:pPr>
      <w:r w:rsidRPr="00EA6572">
        <w:rPr>
          <w:lang w:val="fr-CA"/>
        </w:rPr>
        <w:t xml:space="preserve">Système d’acquisition de données </w:t>
      </w:r>
      <w:r w:rsidRPr="00EA6572">
        <w:rPr>
          <w:i/>
          <w:lang w:val="fr-CA"/>
        </w:rPr>
        <w:t>myDAQ</w:t>
      </w:r>
      <w:r w:rsidRPr="00EA6572">
        <w:rPr>
          <w:lang w:val="fr-CA"/>
        </w:rPr>
        <w:t xml:space="preserve"> de </w:t>
      </w:r>
      <w:r w:rsidR="002705AF" w:rsidRPr="00EA6572">
        <w:rPr>
          <w:lang w:val="fr-CA"/>
        </w:rPr>
        <w:t xml:space="preserve">National Instrument </w:t>
      </w:r>
      <w:r w:rsidRPr="00EA6572">
        <w:rPr>
          <w:lang w:val="fr-CA"/>
        </w:rPr>
        <w:t>et amplificateur</w:t>
      </w:r>
    </w:p>
    <w:p w14:paraId="33132EB6" w14:textId="77777777" w:rsidR="002705AF" w:rsidRPr="00EA6572" w:rsidRDefault="00F86350" w:rsidP="002705AF">
      <w:pPr>
        <w:pStyle w:val="ListParagraph"/>
        <w:numPr>
          <w:ilvl w:val="0"/>
          <w:numId w:val="16"/>
        </w:numPr>
        <w:jc w:val="left"/>
        <w:rPr>
          <w:lang w:val="fr-CA"/>
        </w:rPr>
      </w:pPr>
      <w:r w:rsidRPr="00EA6572">
        <w:rPr>
          <w:lang w:val="fr-CA"/>
        </w:rPr>
        <w:t xml:space="preserve">Deux </w:t>
      </w:r>
      <w:r w:rsidR="009C2C50" w:rsidRPr="00EA6572">
        <w:rPr>
          <w:lang w:val="fr-CA"/>
        </w:rPr>
        <w:t>supports universels avec base en serre-joint avec tige courte et une poulie</w:t>
      </w:r>
    </w:p>
    <w:p w14:paraId="33132EB7" w14:textId="77777777" w:rsidR="00FE0350" w:rsidRPr="00EA6572" w:rsidRDefault="009C2C50" w:rsidP="007E6265">
      <w:pPr>
        <w:pStyle w:val="ListParagraph"/>
        <w:numPr>
          <w:ilvl w:val="0"/>
          <w:numId w:val="16"/>
        </w:numPr>
        <w:jc w:val="left"/>
        <w:rPr>
          <w:lang w:val="fr-CA"/>
        </w:rPr>
      </w:pPr>
      <w:r w:rsidRPr="00EA6572">
        <w:rPr>
          <w:lang w:val="fr-CA"/>
        </w:rPr>
        <w:t>Oscillateur et corde</w:t>
      </w:r>
    </w:p>
    <w:p w14:paraId="33132EB8" w14:textId="77777777" w:rsidR="002705AF" w:rsidRPr="00EA6572" w:rsidRDefault="009C2C50" w:rsidP="002705AF">
      <w:pPr>
        <w:pStyle w:val="ListParagraph"/>
        <w:numPr>
          <w:ilvl w:val="0"/>
          <w:numId w:val="16"/>
        </w:numPr>
        <w:jc w:val="left"/>
        <w:rPr>
          <w:lang w:val="fr-CA"/>
        </w:rPr>
      </w:pPr>
      <w:r w:rsidRPr="00EA6572">
        <w:rPr>
          <w:lang w:val="fr-CA"/>
        </w:rPr>
        <w:t>Support pour masses et masses</w:t>
      </w:r>
      <w:r w:rsidR="002705AF" w:rsidRPr="00EA6572">
        <w:rPr>
          <w:lang w:val="fr-CA"/>
        </w:rPr>
        <w:t xml:space="preserve"> (3 x 100 g)</w:t>
      </w:r>
    </w:p>
    <w:p w14:paraId="33132EB9" w14:textId="77777777" w:rsidR="002705AF" w:rsidRPr="00EA6572" w:rsidRDefault="009C2C50" w:rsidP="009C2C50">
      <w:pPr>
        <w:pStyle w:val="ListParagraph"/>
        <w:numPr>
          <w:ilvl w:val="0"/>
          <w:numId w:val="16"/>
        </w:numPr>
        <w:jc w:val="left"/>
        <w:rPr>
          <w:lang w:val="fr-CA"/>
        </w:rPr>
      </w:pPr>
      <w:r w:rsidRPr="00EA6572">
        <w:rPr>
          <w:lang w:val="fr-CA"/>
        </w:rPr>
        <w:t>Balance électronique (une par classe</w:t>
      </w:r>
      <w:r w:rsidR="002705AF" w:rsidRPr="00EA6572">
        <w:rPr>
          <w:lang w:val="fr-CA"/>
        </w:rPr>
        <w:t>)</w:t>
      </w:r>
    </w:p>
    <w:p w14:paraId="33132EBA" w14:textId="77777777" w:rsidR="0035479B" w:rsidRPr="00EA6572" w:rsidRDefault="0035479B" w:rsidP="00FE0350">
      <w:pPr>
        <w:jc w:val="left"/>
        <w:rPr>
          <w:lang w:val="fr-CA"/>
        </w:rPr>
      </w:pPr>
      <w:r w:rsidRPr="00EA6572">
        <w:rPr>
          <w:lang w:val="fr-CA"/>
        </w:rPr>
        <w:tab/>
      </w:r>
    </w:p>
    <w:p w14:paraId="33132EBB" w14:textId="77777777" w:rsidR="00F17446" w:rsidRPr="00EA6572" w:rsidRDefault="00F17446" w:rsidP="00F17446">
      <w:pPr>
        <w:pStyle w:val="Heading2"/>
        <w:rPr>
          <w:lang w:val="fr-CA"/>
        </w:rPr>
      </w:pPr>
      <w:r w:rsidRPr="00EA6572">
        <w:rPr>
          <w:lang w:val="fr-CA"/>
        </w:rPr>
        <w:t>Consignes de sécurité</w:t>
      </w:r>
    </w:p>
    <w:p w14:paraId="33132EBC" w14:textId="77777777" w:rsidR="00BC71ED" w:rsidRPr="00EA6572" w:rsidRDefault="000A1FC3" w:rsidP="00E06987">
      <w:pPr>
        <w:rPr>
          <w:lang w:val="fr-CA"/>
        </w:rPr>
      </w:pPr>
      <w:r w:rsidRPr="00EA6572">
        <w:rPr>
          <w:lang w:val="fr-CA"/>
        </w:rPr>
        <w:t xml:space="preserve">Attention de ne pas échapper les masses sur votre pied (vous devriez toujours porter des souliers couverts dans un laboratoire). </w:t>
      </w:r>
      <w:r w:rsidR="00CE64A6" w:rsidRPr="00EA6572">
        <w:rPr>
          <w:lang w:val="fr-CA"/>
        </w:rPr>
        <w:t xml:space="preserve">  </w:t>
      </w:r>
    </w:p>
    <w:p w14:paraId="33132EBD" w14:textId="77777777" w:rsidR="00465B5A" w:rsidRPr="00EA6572" w:rsidRDefault="00465B5A" w:rsidP="00465B5A">
      <w:pPr>
        <w:rPr>
          <w:b/>
          <w:lang w:val="fr-CA"/>
        </w:rPr>
      </w:pPr>
    </w:p>
    <w:p w14:paraId="33132EBE" w14:textId="77777777" w:rsidR="00465B5A" w:rsidRPr="00EA6572" w:rsidRDefault="00F17446" w:rsidP="00BA7473">
      <w:pPr>
        <w:pStyle w:val="Heading2"/>
        <w:rPr>
          <w:lang w:val="fr-CA"/>
        </w:rPr>
      </w:pPr>
      <w:r w:rsidRPr="00EA6572">
        <w:rPr>
          <w:lang w:val="fr-CA"/>
        </w:rPr>
        <w:t>Références pour ce manuel</w:t>
      </w:r>
      <w:r w:rsidR="00465B5A" w:rsidRPr="00EA6572">
        <w:rPr>
          <w:lang w:val="fr-CA"/>
        </w:rPr>
        <w:tab/>
      </w:r>
    </w:p>
    <w:p w14:paraId="33132EBF" w14:textId="77777777" w:rsidR="0032579F" w:rsidRPr="00E139EC" w:rsidRDefault="002705AF" w:rsidP="0032579F">
      <w:pPr>
        <w:pStyle w:val="ListParagraph"/>
        <w:numPr>
          <w:ilvl w:val="0"/>
          <w:numId w:val="20"/>
        </w:numPr>
        <w:jc w:val="left"/>
      </w:pPr>
      <w:r w:rsidRPr="00E139EC">
        <w:rPr>
          <w:i/>
        </w:rPr>
        <w:t>Sine Wave Generator</w:t>
      </w:r>
      <w:r w:rsidRPr="00E139EC">
        <w:t>. PASCO scientific</w:t>
      </w:r>
      <w:r w:rsidR="0032579F" w:rsidRPr="00E139EC">
        <w:t>.</w:t>
      </w:r>
    </w:p>
    <w:p w14:paraId="33132EC0" w14:textId="77777777" w:rsidR="00281195" w:rsidRPr="00EA6572" w:rsidRDefault="00281195" w:rsidP="0032579F">
      <w:pPr>
        <w:pStyle w:val="ListParagraph"/>
        <w:numPr>
          <w:ilvl w:val="0"/>
          <w:numId w:val="20"/>
        </w:numPr>
        <w:jc w:val="left"/>
        <w:rPr>
          <w:lang w:val="fr-CA"/>
        </w:rPr>
      </w:pPr>
      <w:r w:rsidRPr="00E139EC">
        <w:t xml:space="preserve">Dukerich, L., </w:t>
      </w:r>
      <w:r w:rsidRPr="00E139EC">
        <w:rPr>
          <w:i/>
        </w:rPr>
        <w:t>Advanced Physics with Vernier – Beyond mechanics</w:t>
      </w:r>
      <w:r w:rsidRPr="00E139EC">
        <w:t xml:space="preserve">. </w:t>
      </w:r>
      <w:r w:rsidRPr="00EA6572">
        <w:rPr>
          <w:lang w:val="fr-CA"/>
        </w:rPr>
        <w:t>Vernier software and Technology (2012).</w:t>
      </w:r>
    </w:p>
    <w:p w14:paraId="33132EC1" w14:textId="77777777" w:rsidR="006A222A" w:rsidRPr="00EA6572" w:rsidRDefault="00465B5A" w:rsidP="0032579F">
      <w:pPr>
        <w:jc w:val="left"/>
        <w:rPr>
          <w:lang w:val="fr-CA"/>
        </w:rPr>
      </w:pPr>
      <w:r w:rsidRPr="00EA6572">
        <w:rPr>
          <w:lang w:val="fr-CA"/>
        </w:rPr>
        <w:t xml:space="preserve"> </w:t>
      </w:r>
      <w:r w:rsidR="006A222A" w:rsidRPr="00EA6572">
        <w:rPr>
          <w:lang w:val="fr-CA"/>
        </w:rPr>
        <w:br w:type="page"/>
      </w:r>
    </w:p>
    <w:p w14:paraId="33132EC2" w14:textId="77777777" w:rsidR="00A96014" w:rsidRPr="00EA6572" w:rsidRDefault="002B6753" w:rsidP="00BA7473">
      <w:pPr>
        <w:pStyle w:val="Heading2"/>
        <w:rPr>
          <w:lang w:val="fr-CA"/>
        </w:rPr>
      </w:pPr>
      <w:r w:rsidRPr="00EA6572">
        <w:rPr>
          <w:lang w:val="fr-CA"/>
        </w:rPr>
        <w:lastRenderedPageBreak/>
        <w:t>Procé</w:t>
      </w:r>
      <w:r w:rsidR="00A96014" w:rsidRPr="00EA6572">
        <w:rPr>
          <w:lang w:val="fr-CA"/>
        </w:rPr>
        <w:t>dure</w:t>
      </w:r>
    </w:p>
    <w:p w14:paraId="33132EC3" w14:textId="77777777" w:rsidR="002F6622" w:rsidRPr="00EA6572" w:rsidRDefault="002B6753" w:rsidP="002F6622">
      <w:pPr>
        <w:pStyle w:val="Heading3"/>
        <w:rPr>
          <w:lang w:val="fr-CA"/>
        </w:rPr>
      </w:pPr>
      <w:bookmarkStart w:id="7" w:name="_Ref369180725"/>
      <w:r w:rsidRPr="00EA6572">
        <w:rPr>
          <w:lang w:val="fr-CA"/>
        </w:rPr>
        <w:t>M</w:t>
      </w:r>
      <w:r w:rsidR="002F6622" w:rsidRPr="00EA6572">
        <w:rPr>
          <w:lang w:val="fr-CA"/>
        </w:rPr>
        <w:t>anipulation</w:t>
      </w:r>
      <w:r w:rsidR="00CA7213" w:rsidRPr="00EA6572">
        <w:rPr>
          <w:lang w:val="fr-CA"/>
        </w:rPr>
        <w:t xml:space="preserve">s </w:t>
      </w:r>
      <w:r w:rsidRPr="00EA6572">
        <w:rPr>
          <w:lang w:val="fr-CA"/>
        </w:rPr>
        <w:t xml:space="preserve">et </w:t>
      </w:r>
      <w:r w:rsidR="00CA7213" w:rsidRPr="00EA6572">
        <w:rPr>
          <w:lang w:val="fr-CA"/>
        </w:rPr>
        <w:t>calcul</w:t>
      </w:r>
      <w:r w:rsidR="004E61B3">
        <w:rPr>
          <w:lang w:val="fr-CA"/>
        </w:rPr>
        <w:t xml:space="preserve">s </w:t>
      </w:r>
      <w:r w:rsidR="004E61B3" w:rsidRPr="00EA6572">
        <w:rPr>
          <w:lang w:val="fr-CA"/>
        </w:rPr>
        <w:t>préliminaires</w:t>
      </w:r>
      <w:bookmarkEnd w:id="7"/>
    </w:p>
    <w:p w14:paraId="33132EC4" w14:textId="77777777" w:rsidR="0041373D" w:rsidRPr="00EA6572" w:rsidRDefault="006F546C" w:rsidP="001D6690">
      <w:pPr>
        <w:pStyle w:val="ListParagraph"/>
        <w:numPr>
          <w:ilvl w:val="0"/>
          <w:numId w:val="13"/>
        </w:numPr>
        <w:ind w:left="851" w:hanging="131"/>
        <w:rPr>
          <w:lang w:val="fr-CA"/>
        </w:rPr>
      </w:pPr>
      <w:r w:rsidRPr="00EA6572">
        <w:rPr>
          <w:lang w:val="fr-CA"/>
        </w:rPr>
        <w:t>Démarrez votre ordinateur et démarrez programme Logger Pro</w:t>
      </w:r>
      <w:r w:rsidR="002F6622" w:rsidRPr="00EA6572">
        <w:rPr>
          <w:lang w:val="fr-CA"/>
        </w:rPr>
        <w:t xml:space="preserve">. </w:t>
      </w:r>
      <w:r w:rsidRPr="00EA6572">
        <w:rPr>
          <w:lang w:val="fr-CA"/>
        </w:rPr>
        <w:t>Démarrez également le programme</w:t>
      </w:r>
      <w:r w:rsidR="001D6690" w:rsidRPr="00EA6572">
        <w:rPr>
          <w:lang w:val="fr-CA"/>
        </w:rPr>
        <w:t xml:space="preserve"> </w:t>
      </w:r>
      <w:r w:rsidR="001D6690" w:rsidRPr="00EA6572">
        <w:rPr>
          <w:rStyle w:val="LoggerProinstructionsChar"/>
          <w:lang w:val="fr-CA"/>
        </w:rPr>
        <w:t>Function generator</w:t>
      </w:r>
      <w:r w:rsidR="001D6690" w:rsidRPr="00EA6572">
        <w:rPr>
          <w:lang w:val="fr-CA"/>
        </w:rPr>
        <w:t xml:space="preserve"> (</w:t>
      </w:r>
      <w:r w:rsidRPr="00EA6572">
        <w:rPr>
          <w:lang w:val="fr-CA"/>
        </w:rPr>
        <w:t>celui-ci devrait être accessible à partir du fond d’écran de l’ordinateur</w:t>
      </w:r>
      <w:r w:rsidR="001D6690" w:rsidRPr="00EA6572">
        <w:rPr>
          <w:lang w:val="fr-CA"/>
        </w:rPr>
        <w:t xml:space="preserve">).  </w:t>
      </w:r>
      <w:r w:rsidR="001D6690" w:rsidRPr="00EA6572">
        <w:rPr>
          <w:lang w:val="fr-CA"/>
        </w:rPr>
        <w:tab/>
      </w:r>
      <w:r w:rsidR="001055B8" w:rsidRPr="00EA6572">
        <w:rPr>
          <w:lang w:val="fr-CA"/>
        </w:rPr>
        <w:br/>
      </w:r>
    </w:p>
    <w:p w14:paraId="33132EC5" w14:textId="77777777" w:rsidR="0041373D" w:rsidRPr="00EA6572" w:rsidRDefault="006F546C" w:rsidP="001D6690">
      <w:pPr>
        <w:pStyle w:val="ListParagraph"/>
        <w:numPr>
          <w:ilvl w:val="0"/>
          <w:numId w:val="13"/>
        </w:numPr>
        <w:ind w:left="851" w:hanging="131"/>
        <w:rPr>
          <w:lang w:val="fr-CA"/>
        </w:rPr>
      </w:pPr>
      <w:r w:rsidRPr="00EA6572">
        <w:rPr>
          <w:lang w:val="fr-CA"/>
        </w:rPr>
        <w:t>Installer le serre-joint avec l’oscillateur à environ 1 m de l’autre serre-joint (celui avec la poulie et qui est déjà installé au bout de la table).</w:t>
      </w:r>
      <w:r w:rsidRPr="00EA6572">
        <w:rPr>
          <w:lang w:val="fr-CA"/>
        </w:rPr>
        <w:tab/>
      </w:r>
      <w:r w:rsidR="0041373D" w:rsidRPr="00EA6572">
        <w:rPr>
          <w:lang w:val="fr-CA"/>
        </w:rPr>
        <w:tab/>
      </w:r>
      <w:r w:rsidR="0041373D" w:rsidRPr="00EA6572">
        <w:rPr>
          <w:lang w:val="fr-CA"/>
        </w:rPr>
        <w:br/>
      </w:r>
    </w:p>
    <w:p w14:paraId="33132EC6" w14:textId="77777777" w:rsidR="00924A6A" w:rsidRPr="00EA6572" w:rsidRDefault="006F546C" w:rsidP="001D6690">
      <w:pPr>
        <w:pStyle w:val="ListParagraph"/>
        <w:numPr>
          <w:ilvl w:val="0"/>
          <w:numId w:val="13"/>
        </w:numPr>
        <w:ind w:left="851" w:hanging="131"/>
        <w:rPr>
          <w:lang w:val="fr-CA"/>
        </w:rPr>
      </w:pPr>
      <w:r w:rsidRPr="00EA6572">
        <w:rPr>
          <w:lang w:val="fr-CA"/>
        </w:rPr>
        <w:t xml:space="preserve">Installez la corde au-dessus de la vis de l’attache universelle et ensuite au-dessus de la poulie. Suspendez environ 350 g au bout de la corde (3 fois 100 g plus la masse du support qui est d’environ 50 g). Mesurez la masse suspendue. </w:t>
      </w:r>
      <w:r w:rsidRPr="00EA6572">
        <w:rPr>
          <w:lang w:val="fr-CA"/>
        </w:rPr>
        <w:tab/>
      </w:r>
      <w:r w:rsidR="00924A6A" w:rsidRPr="00EA6572">
        <w:rPr>
          <w:lang w:val="fr-CA"/>
        </w:rPr>
        <w:br/>
      </w:r>
    </w:p>
    <w:p w14:paraId="33132EC7" w14:textId="77777777" w:rsidR="00521D13" w:rsidRPr="00EA6572" w:rsidRDefault="006F546C" w:rsidP="001D6690">
      <w:pPr>
        <w:pStyle w:val="ListParagraph"/>
        <w:numPr>
          <w:ilvl w:val="0"/>
          <w:numId w:val="13"/>
        </w:numPr>
        <w:ind w:left="851" w:hanging="131"/>
        <w:rPr>
          <w:lang w:val="fr-CA"/>
        </w:rPr>
      </w:pPr>
      <w:r w:rsidRPr="00EA6572">
        <w:rPr>
          <w:lang w:val="fr-CA"/>
        </w:rPr>
        <w:t xml:space="preserve">Déplacez le serre-joint avec l’oscillateur de façon à ce que la longueur de la corde entre le </w:t>
      </w:r>
      <w:r w:rsidR="00D358CC" w:rsidRPr="00EA6572">
        <w:rPr>
          <w:lang w:val="fr-CA"/>
        </w:rPr>
        <w:t>nœud</w:t>
      </w:r>
      <w:r w:rsidRPr="00EA6572">
        <w:rPr>
          <w:lang w:val="fr-CA"/>
        </w:rPr>
        <w:t xml:space="preserve"> à l’oscillateur et le point où elle touche la vis de l’attache universelle soit de </w:t>
      </w:r>
      <m:oMath>
        <m:r>
          <w:rPr>
            <w:rFonts w:ascii="Cambria Math" w:hAnsi="Cambria Math"/>
            <w:lang w:val="fr-CA"/>
          </w:rPr>
          <m:t>L</m:t>
        </m:r>
        <m:r>
          <w:rPr>
            <w:rFonts w:ascii="Cambria Math" w:eastAsiaTheme="minorEastAsia" w:hAnsi="Cambria Math"/>
            <w:lang w:val="fr-CA"/>
          </w:rPr>
          <m:t>=</m:t>
        </m:r>
      </m:oMath>
      <w:r w:rsidRPr="00EA6572">
        <w:rPr>
          <w:lang w:val="fr-CA"/>
        </w:rPr>
        <w:t xml:space="preserve"> 1 m. Mesurez la longueur </w:t>
      </w:r>
      <m:oMath>
        <m:r>
          <w:rPr>
            <w:rFonts w:ascii="Cambria Math" w:hAnsi="Cambria Math"/>
            <w:lang w:val="fr-CA"/>
          </w:rPr>
          <m:t>L</m:t>
        </m:r>
      </m:oMath>
      <w:r w:rsidRPr="00EA6572">
        <w:rPr>
          <w:lang w:val="fr-CA"/>
        </w:rPr>
        <w:t xml:space="preserve"> et </w:t>
      </w:r>
      <w:r w:rsidRPr="00E139EC">
        <w:rPr>
          <w:u w:val="single"/>
          <w:lang w:val="fr-CA"/>
        </w:rPr>
        <w:t>estimez</w:t>
      </w:r>
      <w:r w:rsidRPr="00EA6572">
        <w:rPr>
          <w:lang w:val="fr-CA"/>
        </w:rPr>
        <w:t xml:space="preserve"> son incertitude. </w:t>
      </w:r>
      <w:r w:rsidRPr="00EA6572">
        <w:rPr>
          <w:lang w:val="fr-CA"/>
        </w:rPr>
        <w:tab/>
        <w:t xml:space="preserve"> </w:t>
      </w:r>
      <w:r w:rsidR="00924A6A" w:rsidRPr="00EA6572">
        <w:rPr>
          <w:lang w:val="fr-CA"/>
        </w:rPr>
        <w:tab/>
      </w:r>
      <w:r w:rsidR="0041373D" w:rsidRPr="00EA6572">
        <w:rPr>
          <w:lang w:val="fr-CA"/>
        </w:rPr>
        <w:br/>
      </w:r>
    </w:p>
    <w:p w14:paraId="33132EC8" w14:textId="77777777" w:rsidR="00CA7213" w:rsidRPr="00EA6572" w:rsidRDefault="00CB0C5A" w:rsidP="001D6690">
      <w:pPr>
        <w:pStyle w:val="ListParagraph"/>
        <w:numPr>
          <w:ilvl w:val="0"/>
          <w:numId w:val="13"/>
        </w:numPr>
        <w:ind w:left="851" w:hanging="131"/>
        <w:rPr>
          <w:lang w:val="fr-CA"/>
        </w:rPr>
      </w:pPr>
      <w:r w:rsidRPr="00EA6572">
        <w:rPr>
          <w:lang w:val="fr-CA"/>
        </w:rPr>
        <w:t>Un exemplaire du même type de corde utilisée pour votre expérience se trouve sur le bureau du professeur. Utilisez-le pour calculer la densité linéaire de la corde en</w:t>
      </w:r>
      <w:r w:rsidR="00E832DE" w:rsidRPr="00EA6572">
        <w:rPr>
          <w:lang w:val="fr-CA"/>
        </w:rPr>
        <w:t xml:space="preserve"> kg/m. </w:t>
      </w:r>
      <w:r w:rsidR="0041373D" w:rsidRPr="00EA6572">
        <w:rPr>
          <w:lang w:val="fr-CA"/>
        </w:rPr>
        <w:t xml:space="preserve"> </w:t>
      </w:r>
      <w:r w:rsidR="00CA7213" w:rsidRPr="00EA6572">
        <w:rPr>
          <w:lang w:val="fr-CA"/>
        </w:rPr>
        <w:tab/>
      </w:r>
      <w:r w:rsidR="00CA7213" w:rsidRPr="00EA6572">
        <w:rPr>
          <w:lang w:val="fr-CA"/>
        </w:rPr>
        <w:br/>
      </w:r>
    </w:p>
    <w:p w14:paraId="0B1D658C" w14:textId="77777777" w:rsidR="008F6130" w:rsidRDefault="009007E6" w:rsidP="008F6130">
      <w:pPr>
        <w:pStyle w:val="ListParagraph"/>
        <w:numPr>
          <w:ilvl w:val="0"/>
          <w:numId w:val="13"/>
        </w:numPr>
        <w:ind w:left="851" w:hanging="131"/>
        <w:rPr>
          <w:lang w:val="fr-CA"/>
        </w:rPr>
      </w:pPr>
      <w:r w:rsidRPr="00EA6572">
        <w:rPr>
          <w:lang w:val="fr-CA"/>
        </w:rPr>
        <w:t>À partir des équations 1, 2 et 3, dé</w:t>
      </w:r>
      <w:r w:rsidR="00CA7213" w:rsidRPr="00EA6572">
        <w:rPr>
          <w:lang w:val="fr-CA"/>
        </w:rPr>
        <w:t>rive</w:t>
      </w:r>
      <w:r w:rsidRPr="00EA6572">
        <w:rPr>
          <w:lang w:val="fr-CA"/>
        </w:rPr>
        <w:t>z</w:t>
      </w:r>
      <w:r w:rsidR="00CA7213" w:rsidRPr="00EA6572">
        <w:rPr>
          <w:lang w:val="fr-CA"/>
        </w:rPr>
        <w:t xml:space="preserve"> </w:t>
      </w:r>
      <w:r w:rsidRPr="00EA6572">
        <w:rPr>
          <w:lang w:val="fr-CA"/>
        </w:rPr>
        <w:t>la formule</w:t>
      </w:r>
      <w:r w:rsidR="00CA7213" w:rsidRPr="00EA6572">
        <w:rPr>
          <w:lang w:val="fr-CA"/>
        </w:rPr>
        <w:t xml:space="preserve"> </w:t>
      </w:r>
      <w:r w:rsidRPr="00EA6572">
        <w:rPr>
          <w:lang w:val="fr-CA"/>
        </w:rPr>
        <w:t>pour calculer la fréquence d’un mode à partir du mode</w:t>
      </w:r>
      <w:r w:rsidR="00CA7213" w:rsidRPr="00EA6572">
        <w:rPr>
          <w:lang w:val="fr-CA"/>
        </w:rPr>
        <w:t xml:space="preserve"> </w:t>
      </w:r>
      <m:oMath>
        <m:r>
          <w:rPr>
            <w:rFonts w:ascii="Cambria Math" w:hAnsi="Cambria Math"/>
            <w:lang w:val="fr-CA"/>
          </w:rPr>
          <m:t>n</m:t>
        </m:r>
      </m:oMath>
      <w:r w:rsidR="00CA7213" w:rsidRPr="00EA6572">
        <w:rPr>
          <w:lang w:val="fr-CA"/>
        </w:rPr>
        <w:t xml:space="preserve">, </w:t>
      </w:r>
      <w:r w:rsidRPr="00EA6572">
        <w:rPr>
          <w:lang w:val="fr-CA"/>
        </w:rPr>
        <w:t>de la longueur de la corde</w:t>
      </w:r>
      <w:r w:rsidR="00CA7213" w:rsidRPr="00EA6572">
        <w:rPr>
          <w:lang w:val="fr-CA"/>
        </w:rPr>
        <w:t xml:space="preserve"> </w:t>
      </w:r>
      <m:oMath>
        <m:r>
          <w:rPr>
            <w:rFonts w:ascii="Cambria Math" w:hAnsi="Cambria Math"/>
            <w:lang w:val="fr-CA"/>
          </w:rPr>
          <m:t>L</m:t>
        </m:r>
      </m:oMath>
      <w:r w:rsidR="00CA7213" w:rsidRPr="00EA6572">
        <w:rPr>
          <w:lang w:val="fr-CA"/>
        </w:rPr>
        <w:t xml:space="preserve">, </w:t>
      </w:r>
      <w:r w:rsidRPr="00EA6572">
        <w:rPr>
          <w:lang w:val="fr-CA"/>
        </w:rPr>
        <w:t>de la tension</w:t>
      </w:r>
      <w:r w:rsidR="00CA7213" w:rsidRPr="00EA6572">
        <w:rPr>
          <w:lang w:val="fr-CA"/>
        </w:rPr>
        <w:t xml:space="preserve"> </w:t>
      </w:r>
      <m:oMath>
        <m:r>
          <w:rPr>
            <w:rFonts w:ascii="Cambria Math" w:hAnsi="Cambria Math"/>
            <w:lang w:val="fr-CA"/>
          </w:rPr>
          <m:t>T</m:t>
        </m:r>
      </m:oMath>
      <w:r w:rsidR="00CA7213" w:rsidRPr="00EA6572">
        <w:rPr>
          <w:lang w:val="fr-CA"/>
        </w:rPr>
        <w:t xml:space="preserve"> </w:t>
      </w:r>
      <w:r w:rsidRPr="00EA6572">
        <w:rPr>
          <w:lang w:val="fr-CA"/>
        </w:rPr>
        <w:t>et de la densité linéaire</w:t>
      </w:r>
      <w:r w:rsidR="00CA7213" w:rsidRPr="00EA6572">
        <w:rPr>
          <w:lang w:val="fr-CA"/>
        </w:rPr>
        <w:t xml:space="preserve"> </w:t>
      </w:r>
      <m:oMath>
        <m:r>
          <w:rPr>
            <w:rFonts w:ascii="Cambria Math" w:hAnsi="Cambria Math"/>
            <w:lang w:val="fr-CA"/>
          </w:rPr>
          <m:t>μ</m:t>
        </m:r>
      </m:oMath>
      <w:r w:rsidR="00CA7213" w:rsidRPr="00EA6572">
        <w:rPr>
          <w:lang w:val="fr-CA"/>
        </w:rPr>
        <w:t>.</w:t>
      </w:r>
      <w:r w:rsidR="00CA7213" w:rsidRPr="00EA6572">
        <w:rPr>
          <w:lang w:val="fr-CA"/>
        </w:rPr>
        <w:tab/>
      </w:r>
      <w:r w:rsidR="008F6130">
        <w:rPr>
          <w:lang w:val="fr-CA"/>
        </w:rPr>
        <w:br/>
      </w:r>
    </w:p>
    <w:p w14:paraId="33132ECA" w14:textId="01CD63C3" w:rsidR="002F6622" w:rsidRPr="008F6130" w:rsidRDefault="00B46813" w:rsidP="008F6130">
      <w:pPr>
        <w:pStyle w:val="ListParagraph"/>
        <w:numPr>
          <w:ilvl w:val="0"/>
          <w:numId w:val="13"/>
        </w:numPr>
        <w:ind w:left="851" w:hanging="131"/>
        <w:rPr>
          <w:lang w:val="fr-CA"/>
        </w:rPr>
      </w:pPr>
      <w:r w:rsidRPr="008F6130">
        <w:rPr>
          <w:lang w:val="fr-CA"/>
        </w:rPr>
        <w:t>Utilisez votre formule pour prédire les fréquences fondamentales pour les modes de</w:t>
      </w:r>
      <w:r w:rsidR="001E4414" w:rsidRPr="008F6130">
        <w:rPr>
          <w:lang w:val="fr-CA"/>
        </w:rPr>
        <w:t xml:space="preserve"> </w:t>
      </w:r>
      <m:oMath>
        <m:r>
          <w:rPr>
            <w:rFonts w:ascii="Cambria Math" w:hAnsi="Cambria Math"/>
            <w:lang w:val="fr-CA"/>
          </w:rPr>
          <m:t xml:space="preserve">n= </m:t>
        </m:r>
      </m:oMath>
      <w:r w:rsidR="00775B7E" w:rsidRPr="008F6130">
        <w:rPr>
          <w:rFonts w:eastAsiaTheme="minorEastAsia"/>
          <w:lang w:val="fr-CA"/>
        </w:rPr>
        <w:t>2</w:t>
      </w:r>
      <w:r w:rsidRPr="008F6130">
        <w:rPr>
          <w:lang w:val="fr-CA"/>
        </w:rPr>
        <w:t xml:space="preserve"> à</w:t>
      </w:r>
      <w:r w:rsidR="001E4414" w:rsidRPr="008F6130">
        <w:rPr>
          <w:lang w:val="fr-CA"/>
        </w:rPr>
        <w:t xml:space="preserve"> 5 </w:t>
      </w:r>
      <w:r w:rsidRPr="008F6130">
        <w:rPr>
          <w:lang w:val="fr-CA"/>
        </w:rPr>
        <w:t>pour</w:t>
      </w:r>
      <w:r w:rsidR="001E4414" w:rsidRPr="008F6130">
        <w:rPr>
          <w:lang w:val="fr-CA"/>
        </w:rPr>
        <w:t xml:space="preserve"> 150g, 250g and 350g</w:t>
      </w:r>
      <w:r w:rsidR="000D7FE2" w:rsidRPr="008F6130">
        <w:rPr>
          <w:lang w:val="fr-CA"/>
        </w:rPr>
        <w:t xml:space="preserve">. </w:t>
      </w:r>
      <w:r w:rsidRPr="008F6130">
        <w:rPr>
          <w:lang w:val="fr-CA"/>
        </w:rPr>
        <w:t>Compléter les d</w:t>
      </w:r>
      <w:r w:rsidR="00301781" w:rsidRPr="008F6130">
        <w:rPr>
          <w:lang w:val="fr-CA"/>
        </w:rPr>
        <w:t xml:space="preserve">euxième et quatrième colonnes du </w:t>
      </w:r>
      <w:r w:rsidR="00301781" w:rsidRPr="008F6130">
        <w:rPr>
          <w:rStyle w:val="CrossRefChar"/>
          <w:lang w:val="fr-CA"/>
        </w:rPr>
        <w:t>Tableau 1</w:t>
      </w:r>
      <w:r w:rsidR="00775B7E" w:rsidRPr="008F6130">
        <w:rPr>
          <w:lang w:val="fr-CA"/>
        </w:rPr>
        <w:t>.</w:t>
      </w:r>
      <w:r w:rsidR="001E4414" w:rsidRPr="008F6130">
        <w:rPr>
          <w:lang w:val="fr-CA"/>
        </w:rPr>
        <w:tab/>
      </w:r>
      <w:r w:rsidR="001055B8" w:rsidRPr="008F6130">
        <w:rPr>
          <w:lang w:val="fr-CA"/>
        </w:rPr>
        <w:br/>
      </w:r>
    </w:p>
    <w:p w14:paraId="33132ECB" w14:textId="77777777" w:rsidR="001055B8" w:rsidRPr="00EA6572" w:rsidRDefault="001055B8" w:rsidP="001055B8">
      <w:pPr>
        <w:rPr>
          <w:lang w:val="fr-CA"/>
        </w:rPr>
      </w:pPr>
    </w:p>
    <w:p w14:paraId="33132ECC" w14:textId="67AA256A" w:rsidR="002F6622" w:rsidRPr="00EA6572" w:rsidRDefault="002F6622" w:rsidP="002F6622">
      <w:pPr>
        <w:pStyle w:val="Heading3"/>
        <w:rPr>
          <w:lang w:val="fr-CA"/>
        </w:rPr>
      </w:pPr>
      <w:r w:rsidRPr="00EA6572">
        <w:rPr>
          <w:lang w:val="fr-CA"/>
        </w:rPr>
        <w:fldChar w:fldCharType="begin"/>
      </w:r>
      <w:r w:rsidRPr="00EA6572">
        <w:rPr>
          <w:lang w:val="fr-CA"/>
        </w:rPr>
        <w:instrText xml:space="preserve"> REF _Ref368924194 \h </w:instrText>
      </w:r>
      <w:r w:rsidRPr="00EA6572">
        <w:rPr>
          <w:lang w:val="fr-CA"/>
        </w:rPr>
      </w:r>
      <w:r w:rsidRPr="00EA6572">
        <w:rPr>
          <w:lang w:val="fr-CA"/>
        </w:rPr>
        <w:fldChar w:fldCharType="separate"/>
      </w:r>
      <w:r w:rsidR="00910471">
        <w:rPr>
          <w:lang w:val="fr-CA"/>
        </w:rPr>
        <w:t xml:space="preserve">Partie 1 - </w:t>
      </w:r>
      <w:r w:rsidR="00910471" w:rsidRPr="00EA6572">
        <w:rPr>
          <w:lang w:val="fr-CA"/>
        </w:rPr>
        <w:t>Longueur d’onde et fréquence</w:t>
      </w:r>
      <w:r w:rsidRPr="00EA6572">
        <w:rPr>
          <w:lang w:val="fr-CA"/>
        </w:rPr>
        <w:fldChar w:fldCharType="end"/>
      </w:r>
    </w:p>
    <w:p w14:paraId="33132ECD" w14:textId="77777777" w:rsidR="00584AC2" w:rsidRPr="00EA6572" w:rsidRDefault="00566BB9" w:rsidP="00584AC2">
      <w:pPr>
        <w:pStyle w:val="ListParagraph"/>
        <w:numPr>
          <w:ilvl w:val="0"/>
          <w:numId w:val="34"/>
        </w:numPr>
        <w:ind w:left="851" w:hanging="131"/>
        <w:rPr>
          <w:lang w:val="fr-CA"/>
        </w:rPr>
      </w:pPr>
      <w:r w:rsidRPr="00EA6572">
        <w:rPr>
          <w:lang w:val="fr-CA"/>
        </w:rPr>
        <w:t>Assurez-vous que les connections entre le générateur de fonction myDAQ, l’amplificateur et l’oscillateur correspondent à la figure ci-dessous. Ce montage permet de</w:t>
      </w:r>
      <w:r w:rsidRPr="00EA6572">
        <w:rPr>
          <w:lang w:val="fr-CA"/>
        </w:rPr>
        <w:tab/>
        <w:t xml:space="preserve"> contrôler l’oscillateur avec un signal électrique </w:t>
      </w:r>
      <w:r w:rsidR="00D358CC" w:rsidRPr="00EA6572">
        <w:rPr>
          <w:lang w:val="fr-CA"/>
        </w:rPr>
        <w:t>sinusoïdal</w:t>
      </w:r>
      <w:r w:rsidRPr="00EA6572">
        <w:rPr>
          <w:lang w:val="fr-CA"/>
        </w:rPr>
        <w:t xml:space="preserve"> produit par le générateur de fonction. Ce signal est amplifié avant d’être acheminé à l’oscillateur. </w:t>
      </w:r>
      <w:r w:rsidRPr="00EA6572">
        <w:rPr>
          <w:lang w:val="fr-CA"/>
        </w:rPr>
        <w:tab/>
      </w:r>
      <w:r w:rsidRPr="00EA6572">
        <w:rPr>
          <w:lang w:val="fr-CA"/>
        </w:rPr>
        <w:br/>
      </w:r>
      <w:r w:rsidRPr="00EA6572">
        <w:rPr>
          <w:lang w:val="fr-CA"/>
        </w:rPr>
        <w:tab/>
      </w:r>
      <w:r w:rsidR="00584AC2" w:rsidRPr="00EA6572">
        <w:rPr>
          <w:lang w:val="fr-CA"/>
        </w:rPr>
        <w:tab/>
      </w:r>
      <w:r w:rsidR="001055B8" w:rsidRPr="00EA6572">
        <w:rPr>
          <w:lang w:val="fr-CA"/>
        </w:rPr>
        <w:br/>
      </w:r>
    </w:p>
    <w:p w14:paraId="33132ECE" w14:textId="77777777" w:rsidR="00775680" w:rsidRPr="00EA6572" w:rsidRDefault="00197547" w:rsidP="00584AC2">
      <w:pPr>
        <w:pStyle w:val="ListParagraph"/>
        <w:ind w:left="851"/>
        <w:jc w:val="center"/>
        <w:rPr>
          <w:lang w:val="fr-CA"/>
        </w:rPr>
      </w:pPr>
      <w:r w:rsidRPr="00EA6572">
        <w:rPr>
          <w:noProof/>
          <w:lang w:val="en-US"/>
        </w:rPr>
        <w:drawing>
          <wp:inline distT="0" distB="0" distL="0" distR="0" wp14:anchorId="33132FD5" wp14:editId="33132FD6">
            <wp:extent cx="4456800" cy="1850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DAQ_connections_f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6800" cy="1850400"/>
                    </a:xfrm>
                    <a:prstGeom prst="rect">
                      <a:avLst/>
                    </a:prstGeom>
                  </pic:spPr>
                </pic:pic>
              </a:graphicData>
            </a:graphic>
          </wp:inline>
        </w:drawing>
      </w:r>
      <w:r w:rsidR="00584AC2" w:rsidRPr="00EA6572">
        <w:rPr>
          <w:lang w:val="fr-CA"/>
        </w:rPr>
        <w:br/>
      </w:r>
    </w:p>
    <w:p w14:paraId="33132ECF" w14:textId="77777777" w:rsidR="0036527A" w:rsidRPr="00EA6572" w:rsidRDefault="00566BB9" w:rsidP="0036527A">
      <w:pPr>
        <w:pStyle w:val="ListParagraph"/>
        <w:numPr>
          <w:ilvl w:val="0"/>
          <w:numId w:val="34"/>
        </w:numPr>
        <w:ind w:left="851" w:hanging="131"/>
        <w:rPr>
          <w:lang w:val="fr-CA"/>
        </w:rPr>
      </w:pPr>
      <w:r w:rsidRPr="00EA6572">
        <w:rPr>
          <w:lang w:val="fr-CA"/>
        </w:rPr>
        <w:t>Assurez-vous que la masse suspendue soit toujours de 350 g</w:t>
      </w:r>
      <w:r w:rsidR="003837B9" w:rsidRPr="00EA6572">
        <w:rPr>
          <w:lang w:val="fr-CA"/>
        </w:rPr>
        <w:t xml:space="preserve"> </w:t>
      </w:r>
      <w:r w:rsidR="0036527A" w:rsidRPr="00EA6572">
        <w:rPr>
          <w:lang w:val="fr-CA"/>
        </w:rPr>
        <w:tab/>
      </w:r>
      <w:r w:rsidR="0036527A" w:rsidRPr="00EA6572">
        <w:rPr>
          <w:lang w:val="fr-CA"/>
        </w:rPr>
        <w:tab/>
      </w:r>
    </w:p>
    <w:p w14:paraId="33132ED0" w14:textId="77777777" w:rsidR="0036527A" w:rsidRPr="00EA6572" w:rsidRDefault="0036527A" w:rsidP="0036527A">
      <w:pPr>
        <w:rPr>
          <w:lang w:val="fr-CA"/>
        </w:rPr>
      </w:pPr>
    </w:p>
    <w:p w14:paraId="33132ED1" w14:textId="77777777" w:rsidR="00DA4E37" w:rsidRPr="00EA6572" w:rsidRDefault="00DA4E37">
      <w:pPr>
        <w:autoSpaceDE/>
        <w:autoSpaceDN/>
        <w:adjustRightInd/>
        <w:spacing w:after="200" w:line="276" w:lineRule="auto"/>
        <w:jc w:val="left"/>
        <w:textAlignment w:val="auto"/>
        <w:rPr>
          <w:lang w:val="fr-CA"/>
        </w:rPr>
      </w:pPr>
      <w:r w:rsidRPr="00EA6572">
        <w:rPr>
          <w:lang w:val="fr-CA"/>
        </w:rPr>
        <w:br w:type="page"/>
      </w:r>
    </w:p>
    <w:p w14:paraId="33132ED2" w14:textId="77777777" w:rsidR="0036527A" w:rsidRPr="00EA6572" w:rsidRDefault="00265748" w:rsidP="0036527A">
      <w:pPr>
        <w:pStyle w:val="ListParagraph"/>
        <w:numPr>
          <w:ilvl w:val="0"/>
          <w:numId w:val="34"/>
        </w:numPr>
        <w:ind w:left="851" w:hanging="131"/>
        <w:rPr>
          <w:lang w:val="fr-CA"/>
        </w:rPr>
      </w:pPr>
      <w:r w:rsidRPr="00EA6572">
        <w:rPr>
          <w:lang w:val="fr-CA"/>
        </w:rPr>
        <w:lastRenderedPageBreak/>
        <w:t xml:space="preserve">Ajustez le générateur de </w:t>
      </w:r>
      <w:r w:rsidR="00BD0115" w:rsidRPr="00EA6572">
        <w:rPr>
          <w:lang w:val="fr-CA"/>
        </w:rPr>
        <w:t>fo</w:t>
      </w:r>
      <w:r w:rsidRPr="00EA6572">
        <w:rPr>
          <w:lang w:val="fr-CA"/>
        </w:rPr>
        <w:t>nction de la façon suivante</w:t>
      </w:r>
      <w:r w:rsidR="0036527A" w:rsidRPr="00EA6572">
        <w:rPr>
          <w:lang w:val="fr-CA"/>
        </w:rPr>
        <w:t>:</w:t>
      </w:r>
      <w:r w:rsidR="0036527A" w:rsidRPr="00EA6572">
        <w:rPr>
          <w:lang w:val="fr-CA"/>
        </w:rPr>
        <w:tab/>
      </w:r>
      <w:r w:rsidR="0036527A" w:rsidRPr="00EA6572">
        <w:rPr>
          <w:lang w:val="fr-CA"/>
        </w:rPr>
        <w:br/>
      </w:r>
    </w:p>
    <w:tbl>
      <w:tblPr>
        <w:tblStyle w:val="TableGrid"/>
        <w:tblW w:w="7686"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575"/>
      </w:tblGrid>
      <w:tr w:rsidR="0036527A" w:rsidRPr="00EA6572" w14:paraId="33132EDA" w14:textId="77777777" w:rsidTr="000D0674">
        <w:tc>
          <w:tcPr>
            <w:tcW w:w="4111" w:type="dxa"/>
            <w:vAlign w:val="center"/>
          </w:tcPr>
          <w:p w14:paraId="33132ED3" w14:textId="77777777" w:rsidR="0036527A" w:rsidRPr="00EA6572" w:rsidRDefault="00064D7B" w:rsidP="000D0674">
            <w:pPr>
              <w:jc w:val="right"/>
              <w:rPr>
                <w:lang w:val="fr-CA"/>
              </w:rPr>
            </w:pPr>
            <w:r>
              <w:rPr>
                <w:noProof/>
                <w:lang w:val="en-US"/>
              </w:rPr>
              <w:drawing>
                <wp:inline distT="0" distB="0" distL="0" distR="0" wp14:anchorId="33132FD7" wp14:editId="33132FD8">
                  <wp:extent cx="2230481" cy="248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en_setting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0481" cy="2484000"/>
                          </a:xfrm>
                          <a:prstGeom prst="rect">
                            <a:avLst/>
                          </a:prstGeom>
                        </pic:spPr>
                      </pic:pic>
                    </a:graphicData>
                  </a:graphic>
                </wp:inline>
              </w:drawing>
            </w:r>
          </w:p>
        </w:tc>
        <w:tc>
          <w:tcPr>
            <w:tcW w:w="3575" w:type="dxa"/>
          </w:tcPr>
          <w:p w14:paraId="33132ED4" w14:textId="77777777" w:rsidR="0036527A" w:rsidRPr="00EA6572" w:rsidRDefault="00265748" w:rsidP="000D0674">
            <w:pPr>
              <w:pStyle w:val="ListParagraph"/>
              <w:numPr>
                <w:ilvl w:val="0"/>
                <w:numId w:val="36"/>
              </w:numPr>
              <w:ind w:left="175" w:hanging="142"/>
              <w:jc w:val="left"/>
              <w:rPr>
                <w:lang w:val="fr-CA"/>
              </w:rPr>
            </w:pPr>
            <w:r w:rsidRPr="00EA6572">
              <w:rPr>
                <w:lang w:val="fr-CA"/>
              </w:rPr>
              <w:t>Choisissez l’onde sinusoïdale</w:t>
            </w:r>
            <w:r w:rsidR="0036527A" w:rsidRPr="00EA6572">
              <w:rPr>
                <w:lang w:val="fr-CA"/>
              </w:rPr>
              <w:t xml:space="preserve">.   </w:t>
            </w:r>
            <w:r w:rsidR="0036527A" w:rsidRPr="00EA6572">
              <w:rPr>
                <w:lang w:val="fr-CA"/>
              </w:rPr>
              <w:br/>
            </w:r>
          </w:p>
          <w:p w14:paraId="33132ED5" w14:textId="77777777" w:rsidR="0036527A" w:rsidRPr="00EA6572" w:rsidRDefault="00265748" w:rsidP="000D0674">
            <w:pPr>
              <w:pStyle w:val="ListParagraph"/>
              <w:numPr>
                <w:ilvl w:val="0"/>
                <w:numId w:val="36"/>
              </w:numPr>
              <w:ind w:left="175" w:hanging="142"/>
              <w:jc w:val="left"/>
              <w:rPr>
                <w:lang w:val="fr-CA"/>
              </w:rPr>
            </w:pPr>
            <w:r w:rsidRPr="00EA6572">
              <w:rPr>
                <w:lang w:val="fr-CA"/>
              </w:rPr>
              <w:t xml:space="preserve">Ajustez la </w:t>
            </w:r>
            <w:r w:rsidR="0036527A" w:rsidRPr="00EA6572">
              <w:rPr>
                <w:lang w:val="fr-CA"/>
              </w:rPr>
              <w:t xml:space="preserve"> </w:t>
            </w:r>
            <w:r w:rsidR="0036527A" w:rsidRPr="00EA6572">
              <w:rPr>
                <w:rStyle w:val="LoggerProinstructionsChar"/>
                <w:lang w:val="fr-CA"/>
              </w:rPr>
              <w:t>Frequency</w:t>
            </w:r>
            <w:r w:rsidR="0036527A" w:rsidRPr="00EA6572">
              <w:rPr>
                <w:lang w:val="fr-CA"/>
              </w:rPr>
              <w:t xml:space="preserve"> </w:t>
            </w:r>
            <w:r w:rsidRPr="00EA6572">
              <w:rPr>
                <w:lang w:val="fr-CA"/>
              </w:rPr>
              <w:t>à la valeur que vous avez calculée pour le second mode de vibration (à cette tension)</w:t>
            </w:r>
            <w:r w:rsidR="003B24FD">
              <w:rPr>
                <w:lang w:val="fr-CA"/>
              </w:rPr>
              <w:t>.</w:t>
            </w:r>
            <w:r w:rsidR="0036527A" w:rsidRPr="00EA6572">
              <w:rPr>
                <w:lang w:val="fr-CA"/>
              </w:rPr>
              <w:br/>
            </w:r>
          </w:p>
          <w:p w14:paraId="33132ED6" w14:textId="77777777" w:rsidR="0036527A" w:rsidRPr="00EA6572" w:rsidRDefault="00265748" w:rsidP="000D0674">
            <w:pPr>
              <w:pStyle w:val="ListParagraph"/>
              <w:numPr>
                <w:ilvl w:val="0"/>
                <w:numId w:val="36"/>
              </w:numPr>
              <w:ind w:left="175" w:hanging="142"/>
              <w:jc w:val="left"/>
              <w:rPr>
                <w:lang w:val="fr-CA"/>
              </w:rPr>
            </w:pPr>
            <w:r w:rsidRPr="00EA6572">
              <w:rPr>
                <w:lang w:val="fr-CA"/>
              </w:rPr>
              <w:t xml:space="preserve">Ajustez </w:t>
            </w:r>
            <w:r w:rsidR="0036527A" w:rsidRPr="00EA6572">
              <w:rPr>
                <w:rStyle w:val="LoggerProinstructionsChar"/>
                <w:lang w:val="fr-CA"/>
              </w:rPr>
              <w:t>Amplitude</w:t>
            </w:r>
            <w:r w:rsidRPr="00EA6572">
              <w:rPr>
                <w:lang w:val="fr-CA"/>
              </w:rPr>
              <w:t xml:space="preserve"> à</w:t>
            </w:r>
            <w:r w:rsidR="0036527A" w:rsidRPr="00EA6572">
              <w:rPr>
                <w:lang w:val="fr-CA"/>
              </w:rPr>
              <w:t xml:space="preserve"> </w:t>
            </w:r>
            <w:r w:rsidR="003851C4">
              <w:rPr>
                <w:lang w:val="fr-CA"/>
              </w:rPr>
              <w:t>0.2</w:t>
            </w:r>
            <w:r w:rsidR="0036527A" w:rsidRPr="00EA6572">
              <w:rPr>
                <w:lang w:val="fr-CA"/>
              </w:rPr>
              <w:t xml:space="preserve"> V. </w:t>
            </w:r>
            <w:r w:rsidR="0036527A" w:rsidRPr="00EA6572">
              <w:rPr>
                <w:lang w:val="fr-CA"/>
              </w:rPr>
              <w:br/>
            </w:r>
          </w:p>
          <w:p w14:paraId="33132ED7" w14:textId="77777777" w:rsidR="0036527A" w:rsidRPr="00EA6572" w:rsidRDefault="00265748" w:rsidP="000D0674">
            <w:pPr>
              <w:pStyle w:val="ListParagraph"/>
              <w:numPr>
                <w:ilvl w:val="0"/>
                <w:numId w:val="36"/>
              </w:numPr>
              <w:ind w:left="175" w:hanging="142"/>
              <w:jc w:val="left"/>
              <w:rPr>
                <w:lang w:val="fr-CA"/>
              </w:rPr>
            </w:pPr>
            <w:r w:rsidRPr="00EA6572">
              <w:rPr>
                <w:lang w:val="fr-CA"/>
              </w:rPr>
              <w:t xml:space="preserve">Assurez-vous que </w:t>
            </w:r>
            <w:r w:rsidR="0036527A" w:rsidRPr="00EA6572">
              <w:rPr>
                <w:lang w:val="fr-CA"/>
              </w:rPr>
              <w:t xml:space="preserve"> </w:t>
            </w:r>
            <w:r w:rsidR="0036527A" w:rsidRPr="00EA6572">
              <w:rPr>
                <w:rStyle w:val="LoggerProinstructionsChar"/>
                <w:lang w:val="fr-CA"/>
              </w:rPr>
              <w:t>DC Offset</w:t>
            </w:r>
            <w:r w:rsidR="0036527A" w:rsidRPr="00EA6572">
              <w:rPr>
                <w:lang w:val="fr-CA"/>
              </w:rPr>
              <w:t xml:space="preserve"> </w:t>
            </w:r>
            <w:r w:rsidRPr="00EA6572">
              <w:rPr>
                <w:lang w:val="fr-CA"/>
              </w:rPr>
              <w:t>est ajusté à</w:t>
            </w:r>
            <w:r w:rsidR="0036527A" w:rsidRPr="00EA6572">
              <w:rPr>
                <w:lang w:val="fr-CA"/>
              </w:rPr>
              <w:t xml:space="preserve"> 0 V. </w:t>
            </w:r>
            <w:r w:rsidR="0036527A" w:rsidRPr="00EA6572">
              <w:rPr>
                <w:lang w:val="fr-CA"/>
              </w:rPr>
              <w:br/>
            </w:r>
          </w:p>
          <w:p w14:paraId="33132ED8" w14:textId="77777777" w:rsidR="0036527A" w:rsidRPr="00EA6572" w:rsidRDefault="00265748" w:rsidP="000D0674">
            <w:pPr>
              <w:pStyle w:val="ListParagraph"/>
              <w:numPr>
                <w:ilvl w:val="0"/>
                <w:numId w:val="36"/>
              </w:numPr>
              <w:ind w:left="175" w:hanging="142"/>
              <w:jc w:val="left"/>
              <w:rPr>
                <w:lang w:val="fr-CA"/>
              </w:rPr>
            </w:pPr>
            <w:r w:rsidRPr="00EA6572">
              <w:rPr>
                <w:lang w:val="fr-CA"/>
              </w:rPr>
              <w:t>Cliquez</w:t>
            </w:r>
            <w:r w:rsidR="0036527A" w:rsidRPr="00EA6572">
              <w:rPr>
                <w:lang w:val="fr-CA"/>
              </w:rPr>
              <w:t xml:space="preserve"> </w:t>
            </w:r>
            <w:r w:rsidR="0036527A" w:rsidRPr="00EA6572">
              <w:rPr>
                <w:rStyle w:val="LoggerProinstructionsChar"/>
                <w:lang w:val="fr-CA"/>
              </w:rPr>
              <w:t>Run</w:t>
            </w:r>
            <w:r w:rsidR="0036527A" w:rsidRPr="00EA6572">
              <w:rPr>
                <w:lang w:val="fr-CA"/>
              </w:rPr>
              <w:t>.</w:t>
            </w:r>
            <w:r w:rsidR="0036527A" w:rsidRPr="00EA6572">
              <w:rPr>
                <w:lang w:val="fr-CA"/>
              </w:rPr>
              <w:br/>
            </w:r>
          </w:p>
          <w:p w14:paraId="33132ED9" w14:textId="77777777" w:rsidR="0036527A" w:rsidRPr="00EA6572" w:rsidRDefault="0036527A" w:rsidP="000D0674">
            <w:pPr>
              <w:jc w:val="left"/>
              <w:rPr>
                <w:lang w:val="fr-CA"/>
              </w:rPr>
            </w:pPr>
          </w:p>
        </w:tc>
      </w:tr>
    </w:tbl>
    <w:p w14:paraId="33132EDB" w14:textId="77777777" w:rsidR="0036527A" w:rsidRPr="00EA6572" w:rsidRDefault="0036527A" w:rsidP="00E71BAE">
      <w:pPr>
        <w:rPr>
          <w:lang w:val="fr-CA"/>
        </w:rPr>
      </w:pPr>
      <w:r w:rsidRPr="00EA6572">
        <w:rPr>
          <w:lang w:val="fr-CA"/>
        </w:rPr>
        <w:tab/>
      </w:r>
      <w:r w:rsidR="0062661E" w:rsidRPr="00EA6572">
        <w:rPr>
          <w:lang w:val="fr-CA"/>
        </w:rPr>
        <w:br/>
      </w:r>
    </w:p>
    <w:p w14:paraId="33132EDC" w14:textId="77777777" w:rsidR="001055B8" w:rsidRPr="00DE0E24" w:rsidRDefault="00D358CC" w:rsidP="00BC21D9">
      <w:pPr>
        <w:pStyle w:val="ListParagraph"/>
        <w:numPr>
          <w:ilvl w:val="0"/>
          <w:numId w:val="34"/>
        </w:numPr>
        <w:ind w:left="851" w:hanging="142"/>
        <w:rPr>
          <w:lang w:val="fr-CA"/>
        </w:rPr>
      </w:pPr>
      <w:r w:rsidRPr="00EA6572">
        <w:rPr>
          <w:lang w:val="fr-CA"/>
        </w:rPr>
        <w:t xml:space="preserve">Ajustez la fréquence pour obtenir une onde de la plus large amplitude avec trois </w:t>
      </w:r>
      <w:r w:rsidR="009633A9" w:rsidRPr="00EA6572">
        <w:rPr>
          <w:lang w:val="fr-CA"/>
        </w:rPr>
        <w:t>nœuds</w:t>
      </w:r>
      <w:r w:rsidRPr="00EA6572">
        <w:rPr>
          <w:lang w:val="fr-CA"/>
        </w:rPr>
        <w:t xml:space="preserve"> stables. Vous devriez observer un de ces nœuds au centre de la corde mais surveillez </w:t>
      </w:r>
      <w:r w:rsidR="009633A9" w:rsidRPr="00EA6572">
        <w:rPr>
          <w:lang w:val="fr-CA"/>
        </w:rPr>
        <w:t xml:space="preserve">également le nœud près de l’oscillateur; le point où la corde est attachée devrait également être relativement stable. Il est plus important que le nœud à cette extrémité soit stable que d’avoir la plus grande amplitude. Le but est d’avoir l’amplitude la plus large tout en conservant un nœud stable à l’oscillateur. </w:t>
      </w:r>
      <w:r w:rsidR="00DE0E24" w:rsidRPr="00DE0E24">
        <w:rPr>
          <w:lang w:val="fr-CA"/>
        </w:rPr>
        <w:t xml:space="preserve">Lorsque vous ajustez la fréquence, utilisez d’abord des </w:t>
      </w:r>
      <w:r w:rsidR="00DE0E24">
        <w:rPr>
          <w:lang w:val="fr-CA"/>
        </w:rPr>
        <w:t>incré</w:t>
      </w:r>
      <w:r w:rsidR="00DE0E24" w:rsidRPr="00DE0E24">
        <w:rPr>
          <w:lang w:val="fr-CA"/>
        </w:rPr>
        <w:t xml:space="preserve">ments de </w:t>
      </w:r>
      <w:r w:rsidR="00D2390A" w:rsidRPr="00DE0E24">
        <w:rPr>
          <w:lang w:val="fr-CA"/>
        </w:rPr>
        <w:t>± 1 s</w:t>
      </w:r>
      <w:r w:rsidR="00D2390A" w:rsidRPr="00DE0E24">
        <w:rPr>
          <w:vertAlign w:val="superscript"/>
          <w:lang w:val="fr-CA"/>
        </w:rPr>
        <w:t>-1</w:t>
      </w:r>
      <w:r w:rsidR="00D2390A" w:rsidRPr="00DE0E24">
        <w:rPr>
          <w:lang w:val="fr-CA"/>
        </w:rPr>
        <w:t xml:space="preserve">, </w:t>
      </w:r>
      <w:r w:rsidR="00DE0E24">
        <w:rPr>
          <w:lang w:val="fr-CA"/>
        </w:rPr>
        <w:t>et ensuite de</w:t>
      </w:r>
      <w:r w:rsidR="00D2390A" w:rsidRPr="00DE0E24">
        <w:rPr>
          <w:lang w:val="fr-CA"/>
        </w:rPr>
        <w:t xml:space="preserve"> 0.5 s</w:t>
      </w:r>
      <w:r w:rsidR="00D2390A" w:rsidRPr="00DE0E24">
        <w:rPr>
          <w:vertAlign w:val="superscript"/>
          <w:lang w:val="fr-CA"/>
        </w:rPr>
        <w:t>-1</w:t>
      </w:r>
      <w:r w:rsidR="00DE0E24">
        <w:rPr>
          <w:lang w:val="fr-CA"/>
        </w:rPr>
        <w:t xml:space="preserve"> ou</w:t>
      </w:r>
      <w:r w:rsidR="00D2390A" w:rsidRPr="00DE0E24">
        <w:rPr>
          <w:lang w:val="fr-CA"/>
        </w:rPr>
        <w:t xml:space="preserve"> 0.1 s</w:t>
      </w:r>
      <w:r w:rsidR="00D2390A" w:rsidRPr="00DE0E24">
        <w:rPr>
          <w:vertAlign w:val="superscript"/>
          <w:lang w:val="fr-CA"/>
        </w:rPr>
        <w:t>-1</w:t>
      </w:r>
      <w:r w:rsidR="00D2390A" w:rsidRPr="00DE0E24">
        <w:rPr>
          <w:lang w:val="fr-CA"/>
        </w:rPr>
        <w:t xml:space="preserve"> (</w:t>
      </w:r>
      <w:r w:rsidR="00DE0E24">
        <w:rPr>
          <w:lang w:val="fr-CA"/>
        </w:rPr>
        <w:t>n’utilisez pas des incréments plus petits que</w:t>
      </w:r>
      <w:r w:rsidR="00D2390A" w:rsidRPr="00DE0E24">
        <w:rPr>
          <w:lang w:val="fr-CA"/>
        </w:rPr>
        <w:t xml:space="preserve"> 0.1 s</w:t>
      </w:r>
      <w:r w:rsidR="00D2390A" w:rsidRPr="00DE0E24">
        <w:rPr>
          <w:vertAlign w:val="superscript"/>
          <w:lang w:val="fr-CA"/>
        </w:rPr>
        <w:t>-1</w:t>
      </w:r>
      <w:r w:rsidR="00D2390A" w:rsidRPr="00DE0E24">
        <w:rPr>
          <w:lang w:val="fr-CA"/>
        </w:rPr>
        <w:t xml:space="preserve">). </w:t>
      </w:r>
      <w:r w:rsidR="00DE0E24" w:rsidRPr="00DE0E24">
        <w:rPr>
          <w:lang w:val="fr-CA"/>
        </w:rPr>
        <w:t>Ne vous attendez pas à ce que l</w:t>
      </w:r>
      <w:r w:rsidR="00E16311">
        <w:rPr>
          <w:lang w:val="fr-CA"/>
        </w:rPr>
        <w:t>a</w:t>
      </w:r>
      <w:r w:rsidR="00DE0E24" w:rsidRPr="00DE0E24">
        <w:rPr>
          <w:lang w:val="fr-CA"/>
        </w:rPr>
        <w:t xml:space="preserve"> fréquence mesurée expérimentalement soit exactement la même que celle que</w:t>
      </w:r>
      <w:r w:rsidR="00DE0E24">
        <w:rPr>
          <w:lang w:val="fr-CA"/>
        </w:rPr>
        <w:t xml:space="preserve"> vous avez calculée, ces deux fréquences peuvent </w:t>
      </w:r>
      <w:r w:rsidR="00256CA8">
        <w:rPr>
          <w:lang w:val="fr-CA"/>
        </w:rPr>
        <w:t>être différentes de</w:t>
      </w:r>
      <w:r w:rsidR="00DE0E24">
        <w:rPr>
          <w:lang w:val="fr-CA"/>
        </w:rPr>
        <w:t xml:space="preserve"> plusieurs</w:t>
      </w:r>
      <w:r w:rsidR="00D2390A" w:rsidRPr="00DE0E24">
        <w:rPr>
          <w:lang w:val="fr-CA"/>
        </w:rPr>
        <w:t xml:space="preserve"> s</w:t>
      </w:r>
      <w:r w:rsidR="00D2390A" w:rsidRPr="00DE0E24">
        <w:rPr>
          <w:vertAlign w:val="superscript"/>
          <w:lang w:val="fr-CA"/>
        </w:rPr>
        <w:t>-1</w:t>
      </w:r>
      <w:r w:rsidR="00D2390A" w:rsidRPr="00DE0E24">
        <w:rPr>
          <w:lang w:val="fr-CA"/>
        </w:rPr>
        <w:t xml:space="preserve">.  </w:t>
      </w:r>
      <w:r w:rsidR="00D2390A" w:rsidRPr="00DE0E24">
        <w:rPr>
          <w:lang w:val="fr-CA"/>
        </w:rPr>
        <w:tab/>
      </w:r>
      <w:r w:rsidR="009633A9" w:rsidRPr="00DE0E24">
        <w:rPr>
          <w:lang w:val="fr-CA"/>
        </w:rPr>
        <w:tab/>
      </w:r>
      <w:r w:rsidR="00BC21D9" w:rsidRPr="00DE0E24">
        <w:rPr>
          <w:lang w:val="fr-CA"/>
        </w:rPr>
        <w:tab/>
      </w:r>
      <w:r w:rsidR="0036527A" w:rsidRPr="00DE0E24">
        <w:rPr>
          <w:lang w:val="fr-CA"/>
        </w:rPr>
        <w:br/>
      </w:r>
    </w:p>
    <w:p w14:paraId="33132EDD" w14:textId="77777777" w:rsidR="0062661E" w:rsidRPr="00EA6572" w:rsidRDefault="00637A6A" w:rsidP="0062661E">
      <w:pPr>
        <w:pStyle w:val="ListParagraph"/>
        <w:numPr>
          <w:ilvl w:val="0"/>
          <w:numId w:val="34"/>
        </w:numPr>
        <w:ind w:left="851" w:hanging="142"/>
        <w:rPr>
          <w:lang w:val="fr-CA"/>
        </w:rPr>
      </w:pPr>
      <w:r w:rsidRPr="00EA6572">
        <w:rPr>
          <w:lang w:val="fr-CA"/>
        </w:rPr>
        <w:t>Notez la fréquence</w:t>
      </w:r>
      <w:r w:rsidR="0062661E" w:rsidRPr="00EA6572">
        <w:rPr>
          <w:lang w:val="fr-CA"/>
        </w:rPr>
        <w:t xml:space="preserve">. </w:t>
      </w:r>
      <w:r w:rsidRPr="00EA6572">
        <w:rPr>
          <w:lang w:val="fr-CA"/>
        </w:rPr>
        <w:t>Évaluez l’incertitude sur cette mesure</w:t>
      </w:r>
      <w:r w:rsidR="0062661E" w:rsidRPr="00EA6572">
        <w:rPr>
          <w:lang w:val="fr-CA"/>
        </w:rPr>
        <w:t xml:space="preserve">? </w:t>
      </w:r>
      <w:r w:rsidRPr="00EA6572">
        <w:rPr>
          <w:lang w:val="fr-CA"/>
        </w:rPr>
        <w:t>C’est-à-dire de combien pouvez-vous varier la fréquence avant de voir un réel effet</w:t>
      </w:r>
      <w:r w:rsidR="00011048" w:rsidRPr="00EA6572">
        <w:rPr>
          <w:lang w:val="fr-CA"/>
        </w:rPr>
        <w:t xml:space="preserve"> sur la vibration de la corde</w:t>
      </w:r>
      <w:r w:rsidR="0062661E" w:rsidRPr="00EA6572">
        <w:rPr>
          <w:lang w:val="fr-CA"/>
        </w:rPr>
        <w:t xml:space="preserve">?  </w:t>
      </w:r>
      <w:r w:rsidR="0062661E" w:rsidRPr="00EA6572">
        <w:rPr>
          <w:lang w:val="fr-CA"/>
        </w:rPr>
        <w:tab/>
      </w:r>
      <w:r w:rsidR="0062661E" w:rsidRPr="00EA6572">
        <w:rPr>
          <w:lang w:val="fr-CA"/>
        </w:rPr>
        <w:br/>
      </w:r>
    </w:p>
    <w:p w14:paraId="33132EDE" w14:textId="77777777" w:rsidR="0062661E" w:rsidRPr="00EA6572" w:rsidRDefault="009964FE" w:rsidP="008605CF">
      <w:pPr>
        <w:pStyle w:val="ListParagraph"/>
        <w:numPr>
          <w:ilvl w:val="0"/>
          <w:numId w:val="34"/>
        </w:numPr>
        <w:ind w:left="851" w:hanging="142"/>
        <w:rPr>
          <w:lang w:val="fr-CA"/>
        </w:rPr>
      </w:pPr>
      <w:r w:rsidRPr="00EA6572">
        <w:rPr>
          <w:lang w:val="fr-CA"/>
        </w:rPr>
        <w:t xml:space="preserve">Essayez de toucher la corde à un ventre (à mi-chemin entre deux nœuds). Que se passe-t-il? Essayer de toucher la corde au nœud central. Pouvez-vous tenir la corde au niveau du </w:t>
      </w:r>
      <w:r w:rsidR="00EA6572" w:rsidRPr="00EA6572">
        <w:rPr>
          <w:lang w:val="fr-CA"/>
        </w:rPr>
        <w:t>nœud</w:t>
      </w:r>
      <w:r w:rsidRPr="00EA6572">
        <w:rPr>
          <w:lang w:val="fr-CA"/>
        </w:rPr>
        <w:t xml:space="preserve"> sans affecter significativement les vibrations</w:t>
      </w:r>
      <w:r w:rsidR="0062661E" w:rsidRPr="00EA6572">
        <w:rPr>
          <w:lang w:val="fr-CA"/>
        </w:rPr>
        <w:t>?</w:t>
      </w:r>
      <w:r w:rsidR="00283505" w:rsidRPr="00EA6572">
        <w:rPr>
          <w:lang w:val="fr-CA"/>
        </w:rPr>
        <w:tab/>
      </w:r>
      <w:r w:rsidR="00283505" w:rsidRPr="00EA6572">
        <w:rPr>
          <w:lang w:val="fr-CA"/>
        </w:rPr>
        <w:br/>
      </w:r>
    </w:p>
    <w:p w14:paraId="33132EDF" w14:textId="77777777" w:rsidR="00775680" w:rsidRPr="00EA6572" w:rsidRDefault="00EA6572" w:rsidP="00083E05">
      <w:pPr>
        <w:pStyle w:val="ListParagraph"/>
        <w:numPr>
          <w:ilvl w:val="0"/>
          <w:numId w:val="34"/>
        </w:numPr>
        <w:ind w:left="851" w:hanging="142"/>
        <w:rPr>
          <w:lang w:val="fr-CA"/>
        </w:rPr>
      </w:pPr>
      <w:r w:rsidRPr="00EA6572">
        <w:rPr>
          <w:lang w:val="fr-CA"/>
        </w:rPr>
        <w:t xml:space="preserve">Enlever 100 g du support alors que la corde vibre dans son mode </w:t>
      </w:r>
      <m:oMath>
        <m:r>
          <w:rPr>
            <w:rFonts w:ascii="Cambria Math" w:hAnsi="Cambria Math"/>
            <w:lang w:val="fr-CA"/>
          </w:rPr>
          <m:t>n=2</m:t>
        </m:r>
      </m:oMath>
      <w:r w:rsidRPr="00EA6572">
        <w:rPr>
          <w:lang w:val="fr-CA"/>
        </w:rPr>
        <w:t xml:space="preserve">. </w:t>
      </w:r>
      <w:r w:rsidR="00982A59">
        <w:rPr>
          <w:lang w:val="fr-CA"/>
        </w:rPr>
        <w:t>Décrivez et expliquez ce qui se passe alors.</w:t>
      </w:r>
    </w:p>
    <w:p w14:paraId="33132EE0" w14:textId="77777777" w:rsidR="001419E0" w:rsidRPr="00EA6572" w:rsidRDefault="00083E05" w:rsidP="001419E0">
      <w:pPr>
        <w:jc w:val="center"/>
        <w:rPr>
          <w:lang w:val="fr-CA"/>
        </w:rPr>
      </w:pPr>
      <w:r w:rsidRPr="00EA6572">
        <w:rPr>
          <w:lang w:val="fr-CA"/>
        </w:rPr>
        <w:br/>
      </w:r>
    </w:p>
    <w:p w14:paraId="33132EE1" w14:textId="4079F1C9" w:rsidR="00B27737" w:rsidRPr="00EA6572" w:rsidRDefault="00775680" w:rsidP="00B27737">
      <w:pPr>
        <w:pStyle w:val="Heading3"/>
        <w:rPr>
          <w:lang w:val="fr-CA"/>
        </w:rPr>
      </w:pPr>
      <w:r w:rsidRPr="00EA6572">
        <w:rPr>
          <w:lang w:val="fr-CA"/>
        </w:rPr>
        <w:fldChar w:fldCharType="begin"/>
      </w:r>
      <w:r w:rsidRPr="00EA6572">
        <w:rPr>
          <w:lang w:val="fr-CA"/>
        </w:rPr>
        <w:instrText xml:space="preserve"> REF _Ref368924210 \h </w:instrText>
      </w:r>
      <w:r w:rsidRPr="00EA6572">
        <w:rPr>
          <w:lang w:val="fr-CA"/>
        </w:rPr>
      </w:r>
      <w:r w:rsidRPr="00EA6572">
        <w:rPr>
          <w:lang w:val="fr-CA"/>
        </w:rPr>
        <w:fldChar w:fldCharType="separate"/>
      </w:r>
      <w:r w:rsidR="00910471">
        <w:rPr>
          <w:lang w:val="fr-CA"/>
        </w:rPr>
        <w:t xml:space="preserve">Partie 2 - </w:t>
      </w:r>
      <w:r w:rsidR="00910471" w:rsidRPr="00EA6572">
        <w:rPr>
          <w:lang w:val="fr-CA"/>
        </w:rPr>
        <w:t>Vitesse de l’onde et densité de la corde</w:t>
      </w:r>
      <w:r w:rsidRPr="00EA6572">
        <w:rPr>
          <w:lang w:val="fr-CA"/>
        </w:rPr>
        <w:fldChar w:fldCharType="end"/>
      </w:r>
    </w:p>
    <w:p w14:paraId="33132EE2" w14:textId="22BBA3B8" w:rsidR="00B27737" w:rsidRPr="00EA6572" w:rsidRDefault="000B07F7" w:rsidP="00B27737">
      <w:pPr>
        <w:pStyle w:val="ListParagraph"/>
        <w:numPr>
          <w:ilvl w:val="0"/>
          <w:numId w:val="33"/>
        </w:numPr>
        <w:ind w:left="851" w:hanging="142"/>
        <w:rPr>
          <w:lang w:val="fr-CA"/>
        </w:rPr>
      </w:pPr>
      <w:r w:rsidRPr="000B07F7">
        <w:rPr>
          <w:lang w:val="fr-CA"/>
        </w:rPr>
        <w:t xml:space="preserve">Vous allez maintenant </w:t>
      </w:r>
      <w:r>
        <w:rPr>
          <w:lang w:val="fr-CA"/>
        </w:rPr>
        <w:t>complé</w:t>
      </w:r>
      <w:r w:rsidRPr="000B07F7">
        <w:rPr>
          <w:lang w:val="fr-CA"/>
        </w:rPr>
        <w:t xml:space="preserve">ter </w:t>
      </w:r>
      <w:r>
        <w:rPr>
          <w:lang w:val="fr-CA"/>
        </w:rPr>
        <w:t xml:space="preserve">la </w:t>
      </w:r>
      <w:r w:rsidRPr="000B07F7">
        <w:rPr>
          <w:lang w:val="fr-CA"/>
        </w:rPr>
        <w:t>derni</w:t>
      </w:r>
      <w:r>
        <w:rPr>
          <w:lang w:val="fr-CA"/>
        </w:rPr>
        <w:t>ère colonne</w:t>
      </w:r>
      <w:r w:rsidR="00301781">
        <w:rPr>
          <w:lang w:val="fr-CA"/>
        </w:rPr>
        <w:t xml:space="preserve"> du </w:t>
      </w:r>
      <w:r w:rsidR="00301781" w:rsidRPr="008F6130">
        <w:rPr>
          <w:rStyle w:val="CrossRefChar"/>
          <w:lang w:val="fr-CA"/>
        </w:rPr>
        <w:t>Tableau 1</w:t>
      </w:r>
      <w:r w:rsidR="00083E05" w:rsidRPr="000B07F7">
        <w:rPr>
          <w:lang w:val="fr-CA"/>
        </w:rPr>
        <w:t xml:space="preserve">. </w:t>
      </w:r>
      <w:r w:rsidRPr="000B07F7">
        <w:rPr>
          <w:lang w:val="fr-CA"/>
        </w:rPr>
        <w:t xml:space="preserve">Pour ce faire, suspendez 150 g au bout de la corde, ajustez le générateur de </w:t>
      </w:r>
      <w:r>
        <w:rPr>
          <w:lang w:val="fr-CA"/>
        </w:rPr>
        <w:t>fo</w:t>
      </w:r>
      <w:r w:rsidRPr="000B07F7">
        <w:rPr>
          <w:lang w:val="fr-CA"/>
        </w:rPr>
        <w:t xml:space="preserve">nction </w:t>
      </w:r>
      <w:r>
        <w:rPr>
          <w:lang w:val="fr-CA"/>
        </w:rPr>
        <w:t>à la</w:t>
      </w:r>
      <w:r w:rsidRPr="000B07F7">
        <w:rPr>
          <w:lang w:val="fr-CA"/>
        </w:rPr>
        <w:t xml:space="preserve"> fréquence </w:t>
      </w:r>
      <w:r>
        <w:rPr>
          <w:lang w:val="fr-CA"/>
        </w:rPr>
        <w:t>calculée</w:t>
      </w:r>
      <w:r w:rsidRPr="000B07F7">
        <w:rPr>
          <w:lang w:val="fr-CA"/>
        </w:rPr>
        <w:t xml:space="preserve"> </w:t>
      </w:r>
      <w:r>
        <w:rPr>
          <w:lang w:val="fr-CA"/>
        </w:rPr>
        <w:t>pour</w:t>
      </w:r>
      <w:r w:rsidR="00083E05" w:rsidRPr="000B07F7">
        <w:rPr>
          <w:lang w:val="fr-CA"/>
        </w:rPr>
        <w:t xml:space="preserve"> </w:t>
      </w:r>
      <m:oMath>
        <m:r>
          <w:rPr>
            <w:rFonts w:ascii="Cambria Math" w:hAnsi="Cambria Math"/>
            <w:lang w:val="fr-CA"/>
          </w:rPr>
          <m:t>n =</m:t>
        </m:r>
      </m:oMath>
      <w:r w:rsidR="00083E05" w:rsidRPr="000B07F7">
        <w:rPr>
          <w:lang w:val="fr-CA"/>
        </w:rPr>
        <w:t xml:space="preserve"> 2. </w:t>
      </w:r>
      <w:r>
        <w:rPr>
          <w:lang w:val="fr-CA"/>
        </w:rPr>
        <w:t xml:space="preserve">Réajustez la fréquence afin de trouver la valeur expérimentale pour ce mode. Évaluez l’incertitude en augmentant et diminuant la fréquence autour de la valeur optimale. </w:t>
      </w:r>
      <w:r w:rsidRPr="000B07F7">
        <w:rPr>
          <w:lang w:val="fr-CA"/>
        </w:rPr>
        <w:t>Notez votre va</w:t>
      </w:r>
      <w:r w:rsidR="00301781">
        <w:rPr>
          <w:lang w:val="fr-CA"/>
        </w:rPr>
        <w:t xml:space="preserve">leur dans la dernière colonne du </w:t>
      </w:r>
      <w:r w:rsidR="00301781" w:rsidRPr="00301781">
        <w:rPr>
          <w:rStyle w:val="CrossRefChar"/>
        </w:rPr>
        <w:t>Tableau 1</w:t>
      </w:r>
      <w:r w:rsidR="00775C90" w:rsidRPr="00EA6572">
        <w:rPr>
          <w:lang w:val="fr-CA"/>
        </w:rPr>
        <w:t xml:space="preserve">. </w:t>
      </w:r>
      <w:r w:rsidR="00083E05" w:rsidRPr="00EA6572">
        <w:rPr>
          <w:lang w:val="fr-CA"/>
        </w:rPr>
        <w:tab/>
      </w:r>
      <w:r w:rsidR="00083E05" w:rsidRPr="00EA6572">
        <w:rPr>
          <w:lang w:val="fr-CA"/>
        </w:rPr>
        <w:br/>
      </w:r>
    </w:p>
    <w:p w14:paraId="33132EE3" w14:textId="454A350D" w:rsidR="00775C90" w:rsidRPr="00EA6572" w:rsidRDefault="00E9517D" w:rsidP="00047247">
      <w:pPr>
        <w:pStyle w:val="ListParagraph"/>
        <w:numPr>
          <w:ilvl w:val="0"/>
          <w:numId w:val="33"/>
        </w:numPr>
        <w:ind w:left="851" w:hanging="131"/>
        <w:rPr>
          <w:lang w:val="fr-CA"/>
        </w:rPr>
      </w:pPr>
      <w:r>
        <w:rPr>
          <w:lang w:val="fr-CA"/>
        </w:rPr>
        <w:t>Répétez la der</w:t>
      </w:r>
      <w:r w:rsidR="00301781">
        <w:rPr>
          <w:lang w:val="fr-CA"/>
        </w:rPr>
        <w:t xml:space="preserve">nière étape afin de compléter le </w:t>
      </w:r>
      <w:r w:rsidR="00301781" w:rsidRPr="00301781">
        <w:rPr>
          <w:rStyle w:val="CrossRefChar"/>
          <w:lang w:val="fr-CA"/>
        </w:rPr>
        <w:t>Tableau 1</w:t>
      </w:r>
      <w:r w:rsidR="00047247" w:rsidRPr="00EA6572">
        <w:rPr>
          <w:lang w:val="fr-CA"/>
        </w:rPr>
        <w:t xml:space="preserve">. </w:t>
      </w:r>
      <w:r w:rsidR="00D74975">
        <w:rPr>
          <w:lang w:val="fr-CA"/>
        </w:rPr>
        <w:t xml:space="preserve">Quand vous avez terminé, cliquez </w:t>
      </w:r>
      <w:r w:rsidR="00D74975" w:rsidRPr="00417248">
        <w:rPr>
          <w:rStyle w:val="LoggerProinstructionsChar"/>
          <w:lang w:val="fr-CA"/>
        </w:rPr>
        <w:t>Stop</w:t>
      </w:r>
      <w:r w:rsidR="00D74975">
        <w:rPr>
          <w:lang w:val="fr-CA"/>
        </w:rPr>
        <w:t xml:space="preserve"> pour éteindre le générateur de fonctions. </w:t>
      </w:r>
      <w:r w:rsidR="00047247" w:rsidRPr="00EA6572">
        <w:rPr>
          <w:lang w:val="fr-CA"/>
        </w:rPr>
        <w:tab/>
      </w:r>
      <w:r w:rsidR="00775C90" w:rsidRPr="00EA6572">
        <w:rPr>
          <w:lang w:val="fr-CA"/>
        </w:rPr>
        <w:tab/>
      </w:r>
      <w:r w:rsidR="00775C90" w:rsidRPr="00EA6572">
        <w:rPr>
          <w:lang w:val="fr-CA"/>
        </w:rPr>
        <w:br/>
      </w:r>
      <w:r w:rsidR="00775C90" w:rsidRPr="00EA6572">
        <w:rPr>
          <w:lang w:val="fr-CA"/>
        </w:rPr>
        <w:tab/>
      </w:r>
    </w:p>
    <w:p w14:paraId="18DB4CF4" w14:textId="17C5055E" w:rsidR="008F6130" w:rsidRDefault="008F6130" w:rsidP="00B27737">
      <w:pPr>
        <w:pStyle w:val="ListParagraph"/>
        <w:numPr>
          <w:ilvl w:val="0"/>
          <w:numId w:val="33"/>
        </w:numPr>
        <w:ind w:left="851" w:hanging="131"/>
        <w:rPr>
          <w:lang w:val="fr-CA"/>
        </w:rPr>
      </w:pPr>
      <w:r>
        <w:rPr>
          <w:lang w:val="fr-CA"/>
        </w:rPr>
        <w:lastRenderedPageBreak/>
        <w:t xml:space="preserve">À partir des données données du </w:t>
      </w:r>
      <w:r w:rsidRPr="00301781">
        <w:rPr>
          <w:rStyle w:val="CrossRefChar"/>
          <w:lang w:val="fr-CA"/>
        </w:rPr>
        <w:t>Tableau 1</w:t>
      </w:r>
      <w:r>
        <w:rPr>
          <w:lang w:val="fr-CA"/>
        </w:rPr>
        <w:t>, expliquez comment préparer un graphique dont la pente donnera la densité linéaire</w:t>
      </w:r>
      <w:r w:rsidRPr="00EA6572">
        <w:rPr>
          <w:lang w:val="fr-CA"/>
        </w:rPr>
        <w:t xml:space="preserve">, </w:t>
      </w:r>
      <m:oMath>
        <m:r>
          <w:rPr>
            <w:rFonts w:ascii="Cambria Math" w:hAnsi="Cambria Math"/>
            <w:lang w:val="fr-CA"/>
          </w:rPr>
          <m:t>μ</m:t>
        </m:r>
      </m:oMath>
      <w:r w:rsidRPr="00EA6572">
        <w:rPr>
          <w:lang w:val="fr-CA"/>
        </w:rPr>
        <w:t xml:space="preserve">, </w:t>
      </w:r>
      <w:r>
        <w:rPr>
          <w:lang w:val="fr-CA"/>
        </w:rPr>
        <w:t>de la corde.</w:t>
      </w:r>
      <w:r w:rsidRPr="008F6130">
        <w:rPr>
          <w:lang w:val="fr-CA"/>
        </w:rPr>
        <w:t xml:space="preserve"> </w:t>
      </w:r>
      <w:r>
        <w:rPr>
          <w:lang w:val="fr-CA"/>
        </w:rPr>
        <w:tab/>
      </w:r>
      <w:r w:rsidRPr="008F6130">
        <w:rPr>
          <w:lang w:val="fr-CA"/>
        </w:rPr>
        <w:br/>
        <w:t xml:space="preserve"> </w:t>
      </w:r>
    </w:p>
    <w:p w14:paraId="33132EE5" w14:textId="63A767BF" w:rsidR="00A44305" w:rsidRPr="008F6130" w:rsidRDefault="00E9517D" w:rsidP="008F6130">
      <w:pPr>
        <w:pStyle w:val="ListParagraph"/>
        <w:numPr>
          <w:ilvl w:val="0"/>
          <w:numId w:val="33"/>
        </w:numPr>
        <w:ind w:left="851" w:hanging="131"/>
        <w:rPr>
          <w:lang w:val="fr-CA"/>
        </w:rPr>
      </w:pPr>
      <w:r>
        <w:rPr>
          <w:lang w:val="fr-CA"/>
        </w:rPr>
        <w:t>Utilisez</w:t>
      </w:r>
      <w:r w:rsidR="000D0674" w:rsidRPr="00EA6572">
        <w:rPr>
          <w:lang w:val="fr-CA"/>
        </w:rPr>
        <w:t xml:space="preserve"> Logger Pro</w:t>
      </w:r>
      <w:r>
        <w:rPr>
          <w:lang w:val="fr-CA"/>
        </w:rPr>
        <w:t xml:space="preserve"> pour préparer un graphique</w:t>
      </w:r>
      <w:r w:rsidR="000D0674" w:rsidRPr="00EA6572">
        <w:rPr>
          <w:lang w:val="fr-CA"/>
        </w:rPr>
        <w:t xml:space="preserve"> (Graph</w:t>
      </w:r>
      <w:r>
        <w:rPr>
          <w:lang w:val="fr-CA"/>
        </w:rPr>
        <w:t>ique</w:t>
      </w:r>
      <w:r w:rsidR="000D0674" w:rsidRPr="00EA6572">
        <w:rPr>
          <w:lang w:val="fr-CA"/>
        </w:rPr>
        <w:t xml:space="preserve"> 1) </w:t>
      </w:r>
      <w:r w:rsidR="008F6130">
        <w:rPr>
          <w:lang w:val="fr-CA"/>
        </w:rPr>
        <w:t xml:space="preserve">et obtenez </w:t>
      </w:r>
      <w:r w:rsidR="00555A99" w:rsidRPr="008F6130">
        <w:rPr>
          <w:lang w:val="fr-CA"/>
        </w:rPr>
        <w:t>la densité linéaire</w:t>
      </w:r>
      <w:r w:rsidR="000D0674" w:rsidRPr="008F6130">
        <w:rPr>
          <w:lang w:val="fr-CA"/>
        </w:rPr>
        <w:t xml:space="preserve">, </w:t>
      </w:r>
      <m:oMath>
        <m:r>
          <w:rPr>
            <w:rFonts w:ascii="Cambria Math" w:hAnsi="Cambria Math"/>
            <w:lang w:val="fr-CA"/>
          </w:rPr>
          <m:t>μ</m:t>
        </m:r>
      </m:oMath>
      <w:r w:rsidR="000D0674" w:rsidRPr="008F6130">
        <w:rPr>
          <w:lang w:val="fr-CA"/>
        </w:rPr>
        <w:t xml:space="preserve">, </w:t>
      </w:r>
      <w:r w:rsidR="00555A99" w:rsidRPr="008F6130">
        <w:rPr>
          <w:lang w:val="fr-CA"/>
        </w:rPr>
        <w:t>de la corde.</w:t>
      </w:r>
      <w:r w:rsidR="004A3E14" w:rsidRPr="008F6130">
        <w:rPr>
          <w:lang w:val="fr-CA"/>
        </w:rPr>
        <w:t xml:space="preserve"> </w:t>
      </w:r>
      <w:r w:rsidR="0099201B" w:rsidRPr="0099201B">
        <w:rPr>
          <w:b/>
          <w:lang w:val="fr-CA"/>
        </w:rPr>
        <w:t>Imprimez</w:t>
      </w:r>
      <w:r w:rsidR="004A3E14" w:rsidRPr="008F6130">
        <w:rPr>
          <w:lang w:val="fr-CA"/>
        </w:rPr>
        <w:t xml:space="preserve"> votre Graphique 1 en format pdf.</w:t>
      </w:r>
      <w:r w:rsidR="0099201B">
        <w:rPr>
          <w:lang w:val="fr-CA"/>
        </w:rPr>
        <w:t xml:space="preserve"> Assurez-vous de choisir l’imprimante </w:t>
      </w:r>
      <w:r w:rsidR="0099201B">
        <w:rPr>
          <w:rStyle w:val="LoggerProinstructionsChar"/>
          <w:lang w:val="fr-CA"/>
        </w:rPr>
        <w:t>CutePDF</w:t>
      </w:r>
      <w:r w:rsidR="0099201B">
        <w:rPr>
          <w:lang w:val="fr-CA"/>
        </w:rPr>
        <w:t>.</w:t>
      </w:r>
      <w:r w:rsidR="0099201B">
        <w:rPr>
          <w:lang w:val="fr-CA"/>
        </w:rPr>
        <w:tab/>
      </w:r>
      <w:r w:rsidR="00A44305" w:rsidRPr="008F6130">
        <w:rPr>
          <w:lang w:val="fr-CA"/>
        </w:rPr>
        <w:br/>
      </w:r>
    </w:p>
    <w:p w14:paraId="33132EE6" w14:textId="77777777" w:rsidR="005C71D4" w:rsidRPr="00EA6572" w:rsidRDefault="008F214C" w:rsidP="00A44305">
      <w:pPr>
        <w:pStyle w:val="ListParagraph"/>
        <w:numPr>
          <w:ilvl w:val="0"/>
          <w:numId w:val="33"/>
        </w:numPr>
        <w:ind w:left="851" w:hanging="131"/>
        <w:rPr>
          <w:lang w:val="fr-CA"/>
        </w:rPr>
      </w:pPr>
      <w:r>
        <w:rPr>
          <w:lang w:val="fr-CA"/>
        </w:rPr>
        <w:t>Nous vous recommandons fortement de sauvegarder tous les travaux accomplis en laboratoire, ces fichiers pourraient s’avérer utiles si vous avez à revoir vos résultats</w:t>
      </w:r>
      <w:r w:rsidR="00BC3351">
        <w:rPr>
          <w:lang w:val="fr-CA"/>
        </w:rPr>
        <w:t xml:space="preserve"> d’ici la remise de votre rapport</w:t>
      </w:r>
      <w:r>
        <w:rPr>
          <w:lang w:val="fr-CA"/>
        </w:rPr>
        <w:t xml:space="preserve">. </w:t>
      </w:r>
      <w:r w:rsidRPr="004F4E16">
        <w:rPr>
          <w:lang w:val="fr-CA"/>
        </w:rPr>
        <w:t xml:space="preserve">Cliquez </w:t>
      </w:r>
      <w:r w:rsidRPr="004F4E16">
        <w:rPr>
          <w:rStyle w:val="LoggerProinstructionsChar"/>
          <w:lang w:val="fr-CA"/>
        </w:rPr>
        <w:t>Fi</w:t>
      </w:r>
      <w:r>
        <w:rPr>
          <w:rStyle w:val="LoggerProinstructionsChar"/>
          <w:lang w:val="fr-CA"/>
        </w:rPr>
        <w:t xml:space="preserve">le </w:t>
      </w:r>
      <w:r w:rsidRPr="00053C57">
        <w:rPr>
          <w:rStyle w:val="LoggerProinstructionsChar"/>
          <w:lang w:val="fr-CA"/>
        </w:rPr>
        <w:sym w:font="Wingdings" w:char="F0E0"/>
      </w:r>
      <w:r>
        <w:rPr>
          <w:rStyle w:val="LoggerProinstructionsChar"/>
          <w:lang w:val="fr-CA"/>
        </w:rPr>
        <w:t xml:space="preserve"> </w:t>
      </w:r>
      <w:r w:rsidRPr="004F4E16">
        <w:rPr>
          <w:rStyle w:val="LoggerProinstructionsChar"/>
          <w:lang w:val="fr-CA"/>
        </w:rPr>
        <w:t>Save As…</w:t>
      </w:r>
      <w:r w:rsidRPr="004F4E16">
        <w:rPr>
          <w:lang w:val="fr-CA"/>
        </w:rPr>
        <w:t xml:space="preserve"> pour sauvegarder votre fichier expérience (nom suggéré: </w:t>
      </w:r>
      <w:r>
        <w:rPr>
          <w:i/>
          <w:lang w:val="fr-CA"/>
        </w:rPr>
        <w:t>ondes</w:t>
      </w:r>
      <w:r w:rsidRPr="004F4E16">
        <w:rPr>
          <w:i/>
          <w:lang w:val="fr-CA"/>
        </w:rPr>
        <w:t>_VOS_NOMS.cmbl</w:t>
      </w:r>
      <w:r w:rsidRPr="004F4E16">
        <w:rPr>
          <w:lang w:val="fr-CA"/>
        </w:rPr>
        <w:t>).</w:t>
      </w:r>
      <w:r>
        <w:rPr>
          <w:lang w:val="fr-CA"/>
        </w:rPr>
        <w:t xml:space="preserve"> Vous pouvez vous envoyer votre fichier par courriel ou le sauvegarder sur une clé USB.</w:t>
      </w:r>
      <w:r>
        <w:rPr>
          <w:lang w:val="fr-CA"/>
        </w:rPr>
        <w:tab/>
      </w:r>
      <w:r w:rsidR="004043B5" w:rsidRPr="00EA6572">
        <w:rPr>
          <w:lang w:val="fr-CA"/>
        </w:rPr>
        <w:tab/>
      </w:r>
    </w:p>
    <w:p w14:paraId="33132EE7" w14:textId="77777777" w:rsidR="00AB4958" w:rsidRDefault="00AB4958" w:rsidP="00743CF8">
      <w:pPr>
        <w:pStyle w:val="ListParagraph"/>
        <w:ind w:left="851"/>
        <w:rPr>
          <w:lang w:val="fr-CA"/>
        </w:rPr>
      </w:pPr>
    </w:p>
    <w:p w14:paraId="33132EE8" w14:textId="77777777" w:rsidR="008F214C" w:rsidRPr="00EA6572" w:rsidRDefault="008F214C" w:rsidP="00743CF8">
      <w:pPr>
        <w:pStyle w:val="ListParagraph"/>
        <w:ind w:left="851"/>
        <w:rPr>
          <w:lang w:val="fr-CA"/>
        </w:rPr>
      </w:pPr>
    </w:p>
    <w:p w14:paraId="33132EE9" w14:textId="77777777" w:rsidR="00CF777E" w:rsidRPr="00EA6572" w:rsidRDefault="00C018EC" w:rsidP="00EC4BA3">
      <w:pPr>
        <w:pStyle w:val="Heading3"/>
        <w:rPr>
          <w:lang w:val="fr-CA"/>
        </w:rPr>
      </w:pPr>
      <w:r w:rsidRPr="00EA6572">
        <w:rPr>
          <w:lang w:val="fr-CA"/>
        </w:rPr>
        <w:t>Nettoyage de votre station de travail</w:t>
      </w:r>
      <w:r w:rsidR="00CF777E" w:rsidRPr="00EA6572">
        <w:rPr>
          <w:lang w:val="fr-CA"/>
        </w:rPr>
        <w:tab/>
      </w:r>
    </w:p>
    <w:p w14:paraId="33132EEA" w14:textId="22E2152F" w:rsidR="00EC4BA3" w:rsidRPr="00EA6572" w:rsidRDefault="00D86676" w:rsidP="00EC4BA3">
      <w:pPr>
        <w:pStyle w:val="ListParagraph"/>
        <w:numPr>
          <w:ilvl w:val="0"/>
          <w:numId w:val="31"/>
        </w:numPr>
        <w:ind w:left="851" w:hanging="131"/>
        <w:rPr>
          <w:lang w:val="fr-CA"/>
        </w:rPr>
      </w:pPr>
      <w:r>
        <w:rPr>
          <w:lang w:val="fr-CA"/>
        </w:rPr>
        <w:t>Soumettez votre graphique en ligne dans Blackboard Learn. Si vous avez sauvegardé des fichiers localement, envoyez-vous ces fichiers par courriel. Récupérez votre clé USB si vous en avez utilisé une. Éteignez votre ordinateur.</w:t>
      </w:r>
      <w:r w:rsidR="00EC4BA3" w:rsidRPr="00EA6572">
        <w:rPr>
          <w:lang w:val="fr-CA"/>
        </w:rPr>
        <w:tab/>
        <w:t xml:space="preserve"> </w:t>
      </w:r>
      <w:r w:rsidR="00EC4BA3" w:rsidRPr="00EA6572">
        <w:rPr>
          <w:lang w:val="fr-CA"/>
        </w:rPr>
        <w:tab/>
      </w:r>
      <w:r w:rsidR="00EC4BA3" w:rsidRPr="00EA6572">
        <w:rPr>
          <w:lang w:val="fr-CA"/>
        </w:rPr>
        <w:br/>
      </w:r>
    </w:p>
    <w:p w14:paraId="33132EEB" w14:textId="77777777" w:rsidR="00CF777E" w:rsidRPr="00EA6572" w:rsidRDefault="00247CD1" w:rsidP="00126CB4">
      <w:pPr>
        <w:pStyle w:val="ListParagraph"/>
        <w:numPr>
          <w:ilvl w:val="0"/>
          <w:numId w:val="31"/>
        </w:numPr>
        <w:ind w:left="851" w:hanging="131"/>
        <w:rPr>
          <w:lang w:val="fr-CA"/>
        </w:rPr>
      </w:pPr>
      <w:r w:rsidRPr="00EA6572">
        <w:rPr>
          <w:lang w:val="fr-CA"/>
        </w:rPr>
        <w:t xml:space="preserve">Replacez les masses et le crochet sur la </w:t>
      </w:r>
      <w:r w:rsidR="000D0674" w:rsidRPr="00EA6572">
        <w:rPr>
          <w:lang w:val="fr-CA"/>
        </w:rPr>
        <w:t xml:space="preserve">table. </w:t>
      </w:r>
      <w:r w:rsidR="00E241F8" w:rsidRPr="00EA6572">
        <w:rPr>
          <w:lang w:val="fr-CA"/>
        </w:rPr>
        <w:t>Déplacez</w:t>
      </w:r>
      <w:r w:rsidRPr="00EA6572">
        <w:rPr>
          <w:lang w:val="fr-CA"/>
        </w:rPr>
        <w:t xml:space="preserve"> le</w:t>
      </w:r>
      <w:r w:rsidR="00E241F8" w:rsidRPr="00EA6572">
        <w:rPr>
          <w:lang w:val="fr-CA"/>
        </w:rPr>
        <w:t xml:space="preserve"> support avec </w:t>
      </w:r>
      <w:r w:rsidR="00292C50" w:rsidRPr="00EA6572">
        <w:rPr>
          <w:lang w:val="fr-CA"/>
        </w:rPr>
        <w:t>l’oscillateur près de l’autre</w:t>
      </w:r>
      <w:r w:rsidR="00E241F8" w:rsidRPr="00EA6572">
        <w:rPr>
          <w:lang w:val="fr-CA"/>
        </w:rPr>
        <w:t xml:space="preserve"> support</w:t>
      </w:r>
      <w:r w:rsidR="000D0674" w:rsidRPr="00EA6572">
        <w:rPr>
          <w:lang w:val="fr-CA"/>
        </w:rPr>
        <w:t xml:space="preserve">. </w:t>
      </w:r>
      <w:r w:rsidR="000262C9" w:rsidRPr="00EA6572">
        <w:rPr>
          <w:lang w:val="fr-CA"/>
        </w:rPr>
        <w:t xml:space="preserve"> </w:t>
      </w:r>
      <w:r w:rsidR="000262C9" w:rsidRPr="00EA6572">
        <w:rPr>
          <w:lang w:val="fr-CA"/>
        </w:rPr>
        <w:tab/>
      </w:r>
      <w:r w:rsidR="00CF777E" w:rsidRPr="00EA6572">
        <w:rPr>
          <w:highlight w:val="yellow"/>
          <w:lang w:val="fr-CA"/>
        </w:rPr>
        <w:br/>
      </w:r>
    </w:p>
    <w:p w14:paraId="33132EEC" w14:textId="77777777" w:rsidR="00CF777E" w:rsidRPr="00EA6572" w:rsidRDefault="00C7732B" w:rsidP="00EC4BA3">
      <w:pPr>
        <w:pStyle w:val="ListParagraph"/>
        <w:numPr>
          <w:ilvl w:val="0"/>
          <w:numId w:val="31"/>
        </w:numPr>
        <w:ind w:left="851" w:hanging="131"/>
        <w:rPr>
          <w:lang w:val="fr-CA"/>
        </w:rPr>
      </w:pPr>
      <w:r w:rsidRPr="00EA6572">
        <w:rPr>
          <w:lang w:val="fr-CA"/>
        </w:rPr>
        <w:t>Recyclez vos papiers brouillons et disposez de vos déchets. Laissez votre poste de travail aussi propre que possible</w:t>
      </w:r>
      <w:r w:rsidR="00F21923" w:rsidRPr="00EA6572">
        <w:rPr>
          <w:lang w:val="fr-CA"/>
        </w:rPr>
        <w:t xml:space="preserve">. </w:t>
      </w:r>
      <w:r w:rsidR="00787434" w:rsidRPr="00EA6572">
        <w:rPr>
          <w:lang w:val="fr-CA"/>
        </w:rPr>
        <w:tab/>
      </w:r>
      <w:r w:rsidR="00CF777E" w:rsidRPr="00EA6572">
        <w:rPr>
          <w:highlight w:val="yellow"/>
          <w:lang w:val="fr-CA"/>
        </w:rPr>
        <w:br/>
      </w:r>
    </w:p>
    <w:p w14:paraId="33132EED" w14:textId="77777777" w:rsidR="00076985" w:rsidRPr="00EA6572" w:rsidRDefault="00C7732B" w:rsidP="00EC4BA3">
      <w:pPr>
        <w:pStyle w:val="ListParagraph"/>
        <w:numPr>
          <w:ilvl w:val="0"/>
          <w:numId w:val="31"/>
        </w:numPr>
        <w:ind w:left="851" w:hanging="131"/>
        <w:rPr>
          <w:lang w:val="fr-CA"/>
        </w:rPr>
      </w:pPr>
      <w:r w:rsidRPr="00EA6572">
        <w:rPr>
          <w:lang w:val="fr-CA"/>
        </w:rPr>
        <w:t>Replacez votre moniteur, clavier et souris. SVP replacez votre chaise sous la table avant de quitter</w:t>
      </w:r>
      <w:r w:rsidR="003A286F" w:rsidRPr="00EA6572">
        <w:rPr>
          <w:lang w:val="fr-CA"/>
        </w:rPr>
        <w:t>.</w:t>
      </w:r>
      <w:r w:rsidR="00C11679" w:rsidRPr="00EA6572">
        <w:rPr>
          <w:lang w:val="fr-CA"/>
        </w:rPr>
        <w:tab/>
      </w:r>
      <w:r w:rsidR="00844204" w:rsidRPr="00EA6572">
        <w:rPr>
          <w:lang w:val="fr-CA"/>
        </w:rPr>
        <w:br/>
      </w:r>
      <w:r w:rsidR="00787434" w:rsidRPr="00EA6572">
        <w:rPr>
          <w:lang w:val="fr-CA"/>
        </w:rPr>
        <w:br/>
      </w:r>
    </w:p>
    <w:sectPr w:rsidR="00076985" w:rsidRPr="00EA6572" w:rsidSect="002E42B6">
      <w:footerReference w:type="default" r:id="rId13"/>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32FDB" w14:textId="77777777" w:rsidR="003042B7" w:rsidRDefault="003042B7" w:rsidP="00D04310">
      <w:r>
        <w:separator/>
      </w:r>
    </w:p>
  </w:endnote>
  <w:endnote w:type="continuationSeparator" w:id="0">
    <w:p w14:paraId="33132FDC" w14:textId="77777777" w:rsidR="003042B7" w:rsidRDefault="003042B7"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3042B7" w14:paraId="33132FE3" w14:textId="77777777" w:rsidTr="00A610E2">
      <w:tc>
        <w:tcPr>
          <w:tcW w:w="4600" w:type="pct"/>
          <w:tcBorders>
            <w:top w:val="single" w:sz="4" w:space="0" w:color="auto"/>
            <w:right w:val="nil"/>
          </w:tcBorders>
        </w:tcPr>
        <w:p w14:paraId="33132FE1" w14:textId="4EA0E088" w:rsidR="003042B7" w:rsidRPr="00F17446" w:rsidRDefault="003042B7" w:rsidP="007649D1">
          <w:pPr>
            <w:pStyle w:val="Footer"/>
            <w:jc w:val="left"/>
            <w:rPr>
              <w:lang w:val="fr-CA"/>
            </w:rPr>
          </w:pPr>
          <w:r>
            <w:fldChar w:fldCharType="begin"/>
          </w:r>
          <w:r w:rsidRPr="00F17446">
            <w:rPr>
              <w:lang w:val="fr-CA"/>
            </w:rPr>
            <w:instrText xml:space="preserve"> REF _Ref358632470 </w:instrText>
          </w:r>
          <w:r>
            <w:fldChar w:fldCharType="separate"/>
          </w:r>
          <w:r w:rsidR="00910471" w:rsidRPr="00EA6572">
            <w:rPr>
              <w:lang w:val="fr-CA"/>
            </w:rPr>
            <w:t>Ondes stationnaires dans une corde</w:t>
          </w:r>
          <w:r>
            <w:fldChar w:fldCharType="end"/>
          </w:r>
        </w:p>
      </w:tc>
      <w:tc>
        <w:tcPr>
          <w:tcW w:w="400" w:type="pct"/>
          <w:tcBorders>
            <w:top w:val="single" w:sz="4" w:space="0" w:color="auto"/>
            <w:left w:val="nil"/>
          </w:tcBorders>
        </w:tcPr>
        <w:p w14:paraId="33132FE2" w14:textId="1D7D2224" w:rsidR="003042B7" w:rsidRPr="00A610E2" w:rsidRDefault="003042B7"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910471" w:rsidRPr="00910471">
            <w:rPr>
              <w:bCs/>
              <w:noProof/>
              <w:color w:val="auto"/>
            </w:rPr>
            <w:t>1</w:t>
          </w:r>
          <w:r w:rsidRPr="00A610E2">
            <w:rPr>
              <w:bCs/>
              <w:noProof/>
              <w:color w:val="auto"/>
            </w:rPr>
            <w:fldChar w:fldCharType="end"/>
          </w:r>
        </w:p>
      </w:tc>
    </w:tr>
  </w:tbl>
  <w:p w14:paraId="33132FE4" w14:textId="77777777" w:rsidR="003042B7" w:rsidRDefault="003042B7"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32FD9" w14:textId="77777777" w:rsidR="003042B7" w:rsidRDefault="003042B7" w:rsidP="00D04310">
      <w:r>
        <w:separator/>
      </w:r>
    </w:p>
  </w:footnote>
  <w:footnote w:type="continuationSeparator" w:id="0">
    <w:p w14:paraId="33132FDA" w14:textId="77777777" w:rsidR="003042B7" w:rsidRDefault="003042B7"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CF6"/>
    <w:multiLevelType w:val="hybridMultilevel"/>
    <w:tmpl w:val="E198037A"/>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3" w15:restartNumberingAfterBreak="0">
    <w:nsid w:val="10A24AE4"/>
    <w:multiLevelType w:val="hybridMultilevel"/>
    <w:tmpl w:val="765E7A66"/>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8"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9"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5E772B"/>
    <w:multiLevelType w:val="hybridMultilevel"/>
    <w:tmpl w:val="DB9A3A8A"/>
    <w:lvl w:ilvl="0" w:tplc="62D62C4A">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B256A1"/>
    <w:multiLevelType w:val="hybridMultilevel"/>
    <w:tmpl w:val="C4C68350"/>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9" w15:restartNumberingAfterBreak="0">
    <w:nsid w:val="4ECE7473"/>
    <w:multiLevelType w:val="hybridMultilevel"/>
    <w:tmpl w:val="518E1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E96138"/>
    <w:multiLevelType w:val="multilevel"/>
    <w:tmpl w:val="4E14B174"/>
    <w:lvl w:ilvl="0">
      <w:start w:val="1"/>
      <w:numFmt w:val="decimal"/>
      <w:lvlText w:val="(é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D3174E"/>
    <w:multiLevelType w:val="hybridMultilevel"/>
    <w:tmpl w:val="73F28D1A"/>
    <w:lvl w:ilvl="0" w:tplc="81229632">
      <w:start w:val="1"/>
      <w:numFmt w:val="bullet"/>
      <w:lvlText w:val=""/>
      <w:lvlJc w:val="left"/>
      <w:pPr>
        <w:ind w:left="720" w:hanging="360"/>
      </w:pPr>
      <w:rPr>
        <w:rFonts w:ascii="Wingdings" w:hAnsi="Wingdings"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9506905"/>
    <w:multiLevelType w:val="hybridMultilevel"/>
    <w:tmpl w:val="B66CC360"/>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F6636F"/>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5" w15:restartNumberingAfterBreak="0">
    <w:nsid w:val="78B45FDA"/>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6" w15:restartNumberingAfterBreak="0">
    <w:nsid w:val="7C1333FA"/>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7"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1"/>
  </w:num>
  <w:num w:numId="4">
    <w:abstractNumId w:val="16"/>
  </w:num>
  <w:num w:numId="5">
    <w:abstractNumId w:val="20"/>
  </w:num>
  <w:num w:numId="6">
    <w:abstractNumId w:val="12"/>
  </w:num>
  <w:num w:numId="7">
    <w:abstractNumId w:val="11"/>
  </w:num>
  <w:num w:numId="8">
    <w:abstractNumId w:val="25"/>
  </w:num>
  <w:num w:numId="9">
    <w:abstractNumId w:val="37"/>
  </w:num>
  <w:num w:numId="10">
    <w:abstractNumId w:val="31"/>
  </w:num>
  <w:num w:numId="11">
    <w:abstractNumId w:val="1"/>
  </w:num>
  <w:num w:numId="12">
    <w:abstractNumId w:val="10"/>
  </w:num>
  <w:num w:numId="13">
    <w:abstractNumId w:val="17"/>
  </w:num>
  <w:num w:numId="14">
    <w:abstractNumId w:val="24"/>
  </w:num>
  <w:num w:numId="15">
    <w:abstractNumId w:val="28"/>
  </w:num>
  <w:num w:numId="16">
    <w:abstractNumId w:val="33"/>
  </w:num>
  <w:num w:numId="17">
    <w:abstractNumId w:val="23"/>
  </w:num>
  <w:num w:numId="18">
    <w:abstractNumId w:val="13"/>
  </w:num>
  <w:num w:numId="19">
    <w:abstractNumId w:val="9"/>
  </w:num>
  <w:num w:numId="20">
    <w:abstractNumId w:val="30"/>
  </w:num>
  <w:num w:numId="21">
    <w:abstractNumId w:val="22"/>
  </w:num>
  <w:num w:numId="22">
    <w:abstractNumId w:val="26"/>
  </w:num>
  <w:num w:numId="23">
    <w:abstractNumId w:val="4"/>
  </w:num>
  <w:num w:numId="24">
    <w:abstractNumId w:val="2"/>
  </w:num>
  <w:num w:numId="25">
    <w:abstractNumId w:val="7"/>
  </w:num>
  <w:num w:numId="26">
    <w:abstractNumId w:val="18"/>
  </w:num>
  <w:num w:numId="27">
    <w:abstractNumId w:val="34"/>
  </w:num>
  <w:num w:numId="28">
    <w:abstractNumId w:val="8"/>
  </w:num>
  <w:num w:numId="29">
    <w:abstractNumId w:val="15"/>
  </w:num>
  <w:num w:numId="30">
    <w:abstractNumId w:val="5"/>
  </w:num>
  <w:num w:numId="31">
    <w:abstractNumId w:val="29"/>
  </w:num>
  <w:num w:numId="32">
    <w:abstractNumId w:val="27"/>
  </w:num>
  <w:num w:numId="33">
    <w:abstractNumId w:val="0"/>
  </w:num>
  <w:num w:numId="34">
    <w:abstractNumId w:val="3"/>
  </w:num>
  <w:num w:numId="35">
    <w:abstractNumId w:val="32"/>
  </w:num>
  <w:num w:numId="36">
    <w:abstractNumId w:val="19"/>
  </w:num>
  <w:num w:numId="37">
    <w:abstractNumId w:val="3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035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5AEC"/>
    <w:rsid w:val="00006C72"/>
    <w:rsid w:val="00011048"/>
    <w:rsid w:val="00013D2B"/>
    <w:rsid w:val="000143D0"/>
    <w:rsid w:val="000160ED"/>
    <w:rsid w:val="00023D14"/>
    <w:rsid w:val="00023D46"/>
    <w:rsid w:val="000262C9"/>
    <w:rsid w:val="0003016D"/>
    <w:rsid w:val="00030592"/>
    <w:rsid w:val="00030883"/>
    <w:rsid w:val="00035867"/>
    <w:rsid w:val="00037FE3"/>
    <w:rsid w:val="00040D2E"/>
    <w:rsid w:val="0004637E"/>
    <w:rsid w:val="00047247"/>
    <w:rsid w:val="000527A2"/>
    <w:rsid w:val="00057CDA"/>
    <w:rsid w:val="00064D7B"/>
    <w:rsid w:val="00065852"/>
    <w:rsid w:val="0007591E"/>
    <w:rsid w:val="000764D0"/>
    <w:rsid w:val="00076985"/>
    <w:rsid w:val="00080B15"/>
    <w:rsid w:val="00082F0B"/>
    <w:rsid w:val="00083E05"/>
    <w:rsid w:val="00087D5B"/>
    <w:rsid w:val="0009587E"/>
    <w:rsid w:val="000978A1"/>
    <w:rsid w:val="000A1594"/>
    <w:rsid w:val="000A1716"/>
    <w:rsid w:val="000A1FC3"/>
    <w:rsid w:val="000A42A0"/>
    <w:rsid w:val="000A53F9"/>
    <w:rsid w:val="000B07F7"/>
    <w:rsid w:val="000B1B9E"/>
    <w:rsid w:val="000B3373"/>
    <w:rsid w:val="000B34BE"/>
    <w:rsid w:val="000B490C"/>
    <w:rsid w:val="000C1C03"/>
    <w:rsid w:val="000C3979"/>
    <w:rsid w:val="000C7CA1"/>
    <w:rsid w:val="000D0674"/>
    <w:rsid w:val="000D34F7"/>
    <w:rsid w:val="000D7FE2"/>
    <w:rsid w:val="000E1C6D"/>
    <w:rsid w:val="000E55BE"/>
    <w:rsid w:val="000F0847"/>
    <w:rsid w:val="000F1D74"/>
    <w:rsid w:val="000F7D4C"/>
    <w:rsid w:val="00104308"/>
    <w:rsid w:val="0010545A"/>
    <w:rsid w:val="001055B8"/>
    <w:rsid w:val="00114576"/>
    <w:rsid w:val="001148D5"/>
    <w:rsid w:val="00117D70"/>
    <w:rsid w:val="00121159"/>
    <w:rsid w:val="00124AF0"/>
    <w:rsid w:val="00125657"/>
    <w:rsid w:val="00126CB4"/>
    <w:rsid w:val="00130007"/>
    <w:rsid w:val="00131250"/>
    <w:rsid w:val="001318BE"/>
    <w:rsid w:val="00131BAE"/>
    <w:rsid w:val="00133383"/>
    <w:rsid w:val="00134554"/>
    <w:rsid w:val="00136523"/>
    <w:rsid w:val="00141151"/>
    <w:rsid w:val="001419E0"/>
    <w:rsid w:val="001454A3"/>
    <w:rsid w:val="001474F0"/>
    <w:rsid w:val="00150D9F"/>
    <w:rsid w:val="00153F9F"/>
    <w:rsid w:val="00153FB8"/>
    <w:rsid w:val="00154CFC"/>
    <w:rsid w:val="00155409"/>
    <w:rsid w:val="001565B9"/>
    <w:rsid w:val="00156A57"/>
    <w:rsid w:val="00157405"/>
    <w:rsid w:val="00160105"/>
    <w:rsid w:val="0016287D"/>
    <w:rsid w:val="00162BBD"/>
    <w:rsid w:val="0016551C"/>
    <w:rsid w:val="00167BA7"/>
    <w:rsid w:val="00172955"/>
    <w:rsid w:val="00174962"/>
    <w:rsid w:val="001770F4"/>
    <w:rsid w:val="001821B5"/>
    <w:rsid w:val="00192264"/>
    <w:rsid w:val="00197547"/>
    <w:rsid w:val="001A21B0"/>
    <w:rsid w:val="001A6E6F"/>
    <w:rsid w:val="001B5EC4"/>
    <w:rsid w:val="001C02DE"/>
    <w:rsid w:val="001D252E"/>
    <w:rsid w:val="001D281F"/>
    <w:rsid w:val="001D42DD"/>
    <w:rsid w:val="001D6690"/>
    <w:rsid w:val="001E4414"/>
    <w:rsid w:val="001E4CFE"/>
    <w:rsid w:val="001E607A"/>
    <w:rsid w:val="001E65D2"/>
    <w:rsid w:val="001E7B88"/>
    <w:rsid w:val="001F2333"/>
    <w:rsid w:val="001F37F9"/>
    <w:rsid w:val="001F4DEB"/>
    <w:rsid w:val="001F4F49"/>
    <w:rsid w:val="001F73AC"/>
    <w:rsid w:val="0020323F"/>
    <w:rsid w:val="00210680"/>
    <w:rsid w:val="00217E54"/>
    <w:rsid w:val="002215C6"/>
    <w:rsid w:val="00222807"/>
    <w:rsid w:val="0022726D"/>
    <w:rsid w:val="002371B8"/>
    <w:rsid w:val="00244E47"/>
    <w:rsid w:val="00247CD1"/>
    <w:rsid w:val="00251E16"/>
    <w:rsid w:val="00256870"/>
    <w:rsid w:val="00256CA8"/>
    <w:rsid w:val="0026295A"/>
    <w:rsid w:val="00262DFF"/>
    <w:rsid w:val="00263C36"/>
    <w:rsid w:val="00265748"/>
    <w:rsid w:val="00265A45"/>
    <w:rsid w:val="002705AF"/>
    <w:rsid w:val="00281195"/>
    <w:rsid w:val="00281605"/>
    <w:rsid w:val="00283505"/>
    <w:rsid w:val="002853C6"/>
    <w:rsid w:val="002906C9"/>
    <w:rsid w:val="00292C50"/>
    <w:rsid w:val="0029709D"/>
    <w:rsid w:val="002A0537"/>
    <w:rsid w:val="002A329A"/>
    <w:rsid w:val="002A51BC"/>
    <w:rsid w:val="002B3D31"/>
    <w:rsid w:val="002B56BF"/>
    <w:rsid w:val="002B56F6"/>
    <w:rsid w:val="002B6753"/>
    <w:rsid w:val="002C35A8"/>
    <w:rsid w:val="002C39FD"/>
    <w:rsid w:val="002D1DCA"/>
    <w:rsid w:val="002D3C8A"/>
    <w:rsid w:val="002D6ED3"/>
    <w:rsid w:val="002D73A6"/>
    <w:rsid w:val="002E04F8"/>
    <w:rsid w:val="002E2493"/>
    <w:rsid w:val="002E290A"/>
    <w:rsid w:val="002E3CE5"/>
    <w:rsid w:val="002E42B6"/>
    <w:rsid w:val="002E5E27"/>
    <w:rsid w:val="002F1666"/>
    <w:rsid w:val="002F23E0"/>
    <w:rsid w:val="002F6622"/>
    <w:rsid w:val="002F6683"/>
    <w:rsid w:val="003006CA"/>
    <w:rsid w:val="00301781"/>
    <w:rsid w:val="00301A70"/>
    <w:rsid w:val="00302795"/>
    <w:rsid w:val="0030300F"/>
    <w:rsid w:val="00303C32"/>
    <w:rsid w:val="003042B7"/>
    <w:rsid w:val="00304EE7"/>
    <w:rsid w:val="003067AC"/>
    <w:rsid w:val="00311292"/>
    <w:rsid w:val="0031213E"/>
    <w:rsid w:val="003121A6"/>
    <w:rsid w:val="00314DA2"/>
    <w:rsid w:val="00315328"/>
    <w:rsid w:val="00317D38"/>
    <w:rsid w:val="00321AF5"/>
    <w:rsid w:val="00322740"/>
    <w:rsid w:val="0032579F"/>
    <w:rsid w:val="003335E4"/>
    <w:rsid w:val="00333ADF"/>
    <w:rsid w:val="00336DED"/>
    <w:rsid w:val="00340B5C"/>
    <w:rsid w:val="00343D55"/>
    <w:rsid w:val="0034481F"/>
    <w:rsid w:val="00346871"/>
    <w:rsid w:val="0035479B"/>
    <w:rsid w:val="00356D06"/>
    <w:rsid w:val="00361F92"/>
    <w:rsid w:val="00365037"/>
    <w:rsid w:val="0036527A"/>
    <w:rsid w:val="0037089F"/>
    <w:rsid w:val="003837B9"/>
    <w:rsid w:val="00384283"/>
    <w:rsid w:val="00384834"/>
    <w:rsid w:val="003851C4"/>
    <w:rsid w:val="00385C9B"/>
    <w:rsid w:val="00386DEA"/>
    <w:rsid w:val="00387032"/>
    <w:rsid w:val="00391DAF"/>
    <w:rsid w:val="0039511B"/>
    <w:rsid w:val="00397129"/>
    <w:rsid w:val="00397CE6"/>
    <w:rsid w:val="003A19D8"/>
    <w:rsid w:val="003A286F"/>
    <w:rsid w:val="003A70D2"/>
    <w:rsid w:val="003B24FD"/>
    <w:rsid w:val="003B3FD0"/>
    <w:rsid w:val="003C0E19"/>
    <w:rsid w:val="003C15EF"/>
    <w:rsid w:val="003C7439"/>
    <w:rsid w:val="003D0A0B"/>
    <w:rsid w:val="003D0FBF"/>
    <w:rsid w:val="003D3B16"/>
    <w:rsid w:val="003D7ECA"/>
    <w:rsid w:val="003E23EB"/>
    <w:rsid w:val="003E4A89"/>
    <w:rsid w:val="003F3465"/>
    <w:rsid w:val="004029FD"/>
    <w:rsid w:val="0040439E"/>
    <w:rsid w:val="004043B5"/>
    <w:rsid w:val="00405D3C"/>
    <w:rsid w:val="00405EBB"/>
    <w:rsid w:val="0041373D"/>
    <w:rsid w:val="00416063"/>
    <w:rsid w:val="004166E6"/>
    <w:rsid w:val="00417248"/>
    <w:rsid w:val="0041734D"/>
    <w:rsid w:val="00420085"/>
    <w:rsid w:val="00424AD4"/>
    <w:rsid w:val="0043712C"/>
    <w:rsid w:val="00456890"/>
    <w:rsid w:val="00463AB9"/>
    <w:rsid w:val="00464636"/>
    <w:rsid w:val="00465B5A"/>
    <w:rsid w:val="00465F79"/>
    <w:rsid w:val="004677E7"/>
    <w:rsid w:val="004773C7"/>
    <w:rsid w:val="0048006E"/>
    <w:rsid w:val="0048255B"/>
    <w:rsid w:val="00483D0B"/>
    <w:rsid w:val="004847CD"/>
    <w:rsid w:val="00486C75"/>
    <w:rsid w:val="00492C62"/>
    <w:rsid w:val="004936DA"/>
    <w:rsid w:val="00493BBA"/>
    <w:rsid w:val="004A285E"/>
    <w:rsid w:val="004A36CC"/>
    <w:rsid w:val="004A3E14"/>
    <w:rsid w:val="004A606D"/>
    <w:rsid w:val="004B2DA6"/>
    <w:rsid w:val="004C0069"/>
    <w:rsid w:val="004C43E6"/>
    <w:rsid w:val="004C71DF"/>
    <w:rsid w:val="004D16EF"/>
    <w:rsid w:val="004E61B3"/>
    <w:rsid w:val="004E633D"/>
    <w:rsid w:val="004E6C0F"/>
    <w:rsid w:val="004F406B"/>
    <w:rsid w:val="004F7E5C"/>
    <w:rsid w:val="005028B5"/>
    <w:rsid w:val="00503AFC"/>
    <w:rsid w:val="00505E1B"/>
    <w:rsid w:val="00506D52"/>
    <w:rsid w:val="00507398"/>
    <w:rsid w:val="00512A6E"/>
    <w:rsid w:val="00513195"/>
    <w:rsid w:val="005167CE"/>
    <w:rsid w:val="00521D13"/>
    <w:rsid w:val="0052422E"/>
    <w:rsid w:val="00526CFC"/>
    <w:rsid w:val="00536957"/>
    <w:rsid w:val="005413DE"/>
    <w:rsid w:val="00547A35"/>
    <w:rsid w:val="0055001D"/>
    <w:rsid w:val="00550682"/>
    <w:rsid w:val="00555A99"/>
    <w:rsid w:val="0056037B"/>
    <w:rsid w:val="00566BB9"/>
    <w:rsid w:val="00567637"/>
    <w:rsid w:val="00572269"/>
    <w:rsid w:val="0057442B"/>
    <w:rsid w:val="005749D9"/>
    <w:rsid w:val="00584AC2"/>
    <w:rsid w:val="00585FC3"/>
    <w:rsid w:val="00595404"/>
    <w:rsid w:val="005A42EC"/>
    <w:rsid w:val="005A50EA"/>
    <w:rsid w:val="005B4FA0"/>
    <w:rsid w:val="005B71E4"/>
    <w:rsid w:val="005C3BDB"/>
    <w:rsid w:val="005C3E8A"/>
    <w:rsid w:val="005C54B4"/>
    <w:rsid w:val="005C6288"/>
    <w:rsid w:val="005C71D4"/>
    <w:rsid w:val="005D1097"/>
    <w:rsid w:val="005D20B1"/>
    <w:rsid w:val="005E6481"/>
    <w:rsid w:val="005F78C8"/>
    <w:rsid w:val="00602143"/>
    <w:rsid w:val="006024EA"/>
    <w:rsid w:val="00602AAD"/>
    <w:rsid w:val="0061059D"/>
    <w:rsid w:val="00622123"/>
    <w:rsid w:val="006233D2"/>
    <w:rsid w:val="0062661E"/>
    <w:rsid w:val="006308AF"/>
    <w:rsid w:val="00637A6A"/>
    <w:rsid w:val="006443EA"/>
    <w:rsid w:val="00645919"/>
    <w:rsid w:val="006516C1"/>
    <w:rsid w:val="006537A1"/>
    <w:rsid w:val="00662BAA"/>
    <w:rsid w:val="0066771A"/>
    <w:rsid w:val="00672AE8"/>
    <w:rsid w:val="00673FC5"/>
    <w:rsid w:val="00674425"/>
    <w:rsid w:val="00681EE3"/>
    <w:rsid w:val="00682C46"/>
    <w:rsid w:val="00682D31"/>
    <w:rsid w:val="00693B4A"/>
    <w:rsid w:val="00694F97"/>
    <w:rsid w:val="0069541A"/>
    <w:rsid w:val="006A1F9E"/>
    <w:rsid w:val="006A222A"/>
    <w:rsid w:val="006A3018"/>
    <w:rsid w:val="006A3CED"/>
    <w:rsid w:val="006B5BC9"/>
    <w:rsid w:val="006B7BA1"/>
    <w:rsid w:val="006C2ECC"/>
    <w:rsid w:val="006D0E09"/>
    <w:rsid w:val="006D149F"/>
    <w:rsid w:val="006D2D38"/>
    <w:rsid w:val="006D3F4A"/>
    <w:rsid w:val="006D59CB"/>
    <w:rsid w:val="006E565F"/>
    <w:rsid w:val="006F2495"/>
    <w:rsid w:val="006F4DF8"/>
    <w:rsid w:val="006F546C"/>
    <w:rsid w:val="006F79D0"/>
    <w:rsid w:val="00706038"/>
    <w:rsid w:val="007068DC"/>
    <w:rsid w:val="007106BC"/>
    <w:rsid w:val="007158ED"/>
    <w:rsid w:val="00722AD4"/>
    <w:rsid w:val="007240A2"/>
    <w:rsid w:val="007243AA"/>
    <w:rsid w:val="00734234"/>
    <w:rsid w:val="00736A45"/>
    <w:rsid w:val="00743CF8"/>
    <w:rsid w:val="00745E2A"/>
    <w:rsid w:val="00747A75"/>
    <w:rsid w:val="00747CC4"/>
    <w:rsid w:val="007519A5"/>
    <w:rsid w:val="00757972"/>
    <w:rsid w:val="007649D1"/>
    <w:rsid w:val="00775680"/>
    <w:rsid w:val="00775B7E"/>
    <w:rsid w:val="00775C90"/>
    <w:rsid w:val="00785020"/>
    <w:rsid w:val="00785812"/>
    <w:rsid w:val="00787434"/>
    <w:rsid w:val="007875D6"/>
    <w:rsid w:val="00787D4E"/>
    <w:rsid w:val="00790A9A"/>
    <w:rsid w:val="007920D2"/>
    <w:rsid w:val="00797AB3"/>
    <w:rsid w:val="007A4305"/>
    <w:rsid w:val="007A459A"/>
    <w:rsid w:val="007B1046"/>
    <w:rsid w:val="007B387A"/>
    <w:rsid w:val="007B3AC0"/>
    <w:rsid w:val="007B6E4F"/>
    <w:rsid w:val="007C3B96"/>
    <w:rsid w:val="007C4350"/>
    <w:rsid w:val="007C5B98"/>
    <w:rsid w:val="007C624B"/>
    <w:rsid w:val="007C6740"/>
    <w:rsid w:val="007C6E28"/>
    <w:rsid w:val="007C6F2F"/>
    <w:rsid w:val="007D0BA2"/>
    <w:rsid w:val="007D1BD8"/>
    <w:rsid w:val="007E384D"/>
    <w:rsid w:val="007E6265"/>
    <w:rsid w:val="007F73C2"/>
    <w:rsid w:val="0080111B"/>
    <w:rsid w:val="008024A2"/>
    <w:rsid w:val="00803F96"/>
    <w:rsid w:val="00805293"/>
    <w:rsid w:val="008065CD"/>
    <w:rsid w:val="00816824"/>
    <w:rsid w:val="0083072F"/>
    <w:rsid w:val="00831847"/>
    <w:rsid w:val="00833CA0"/>
    <w:rsid w:val="00843631"/>
    <w:rsid w:val="00844204"/>
    <w:rsid w:val="00847CE0"/>
    <w:rsid w:val="00850008"/>
    <w:rsid w:val="0085369E"/>
    <w:rsid w:val="00856FFB"/>
    <w:rsid w:val="0086010D"/>
    <w:rsid w:val="008605CF"/>
    <w:rsid w:val="00864FEB"/>
    <w:rsid w:val="00871CA4"/>
    <w:rsid w:val="00874A43"/>
    <w:rsid w:val="00874FD8"/>
    <w:rsid w:val="008920DF"/>
    <w:rsid w:val="00892F5C"/>
    <w:rsid w:val="008930F1"/>
    <w:rsid w:val="008A0654"/>
    <w:rsid w:val="008A0D57"/>
    <w:rsid w:val="008A3A4F"/>
    <w:rsid w:val="008B149D"/>
    <w:rsid w:val="008B2526"/>
    <w:rsid w:val="008B3C27"/>
    <w:rsid w:val="008B558B"/>
    <w:rsid w:val="008B7B84"/>
    <w:rsid w:val="008D09AA"/>
    <w:rsid w:val="008D0C0D"/>
    <w:rsid w:val="008D4078"/>
    <w:rsid w:val="008D4572"/>
    <w:rsid w:val="008D5EB9"/>
    <w:rsid w:val="008D7EC0"/>
    <w:rsid w:val="008E6C03"/>
    <w:rsid w:val="008F214C"/>
    <w:rsid w:val="008F6130"/>
    <w:rsid w:val="008F7353"/>
    <w:rsid w:val="0090021A"/>
    <w:rsid w:val="009007E6"/>
    <w:rsid w:val="00900BDB"/>
    <w:rsid w:val="009075F9"/>
    <w:rsid w:val="00910471"/>
    <w:rsid w:val="00911A22"/>
    <w:rsid w:val="00917164"/>
    <w:rsid w:val="00920170"/>
    <w:rsid w:val="00922A0D"/>
    <w:rsid w:val="00924A6A"/>
    <w:rsid w:val="00942F43"/>
    <w:rsid w:val="009444BC"/>
    <w:rsid w:val="009454C5"/>
    <w:rsid w:val="00945718"/>
    <w:rsid w:val="0094678A"/>
    <w:rsid w:val="00956486"/>
    <w:rsid w:val="00961D73"/>
    <w:rsid w:val="00962FBE"/>
    <w:rsid w:val="009633A9"/>
    <w:rsid w:val="00965209"/>
    <w:rsid w:val="00967D92"/>
    <w:rsid w:val="00970C96"/>
    <w:rsid w:val="00973A7F"/>
    <w:rsid w:val="009770AD"/>
    <w:rsid w:val="00982A59"/>
    <w:rsid w:val="00985C38"/>
    <w:rsid w:val="00990D13"/>
    <w:rsid w:val="0099201B"/>
    <w:rsid w:val="0099360C"/>
    <w:rsid w:val="009964FE"/>
    <w:rsid w:val="00997B44"/>
    <w:rsid w:val="009A5FB5"/>
    <w:rsid w:val="009B1C1E"/>
    <w:rsid w:val="009B6958"/>
    <w:rsid w:val="009C2C50"/>
    <w:rsid w:val="009C5F64"/>
    <w:rsid w:val="009D287B"/>
    <w:rsid w:val="009E2F2A"/>
    <w:rsid w:val="009E6CE8"/>
    <w:rsid w:val="009F009C"/>
    <w:rsid w:val="00A02EDA"/>
    <w:rsid w:val="00A0761C"/>
    <w:rsid w:val="00A113A2"/>
    <w:rsid w:val="00A145E7"/>
    <w:rsid w:val="00A22D24"/>
    <w:rsid w:val="00A30D9E"/>
    <w:rsid w:val="00A360B5"/>
    <w:rsid w:val="00A370FA"/>
    <w:rsid w:val="00A3779A"/>
    <w:rsid w:val="00A41371"/>
    <w:rsid w:val="00A431F3"/>
    <w:rsid w:val="00A44305"/>
    <w:rsid w:val="00A453E3"/>
    <w:rsid w:val="00A53627"/>
    <w:rsid w:val="00A56812"/>
    <w:rsid w:val="00A610E2"/>
    <w:rsid w:val="00A7060F"/>
    <w:rsid w:val="00A70DEE"/>
    <w:rsid w:val="00A7523B"/>
    <w:rsid w:val="00A766EE"/>
    <w:rsid w:val="00A774A2"/>
    <w:rsid w:val="00A851F7"/>
    <w:rsid w:val="00A85465"/>
    <w:rsid w:val="00A92D08"/>
    <w:rsid w:val="00A933A8"/>
    <w:rsid w:val="00A95C7F"/>
    <w:rsid w:val="00A96014"/>
    <w:rsid w:val="00A9708A"/>
    <w:rsid w:val="00AA296D"/>
    <w:rsid w:val="00AA5902"/>
    <w:rsid w:val="00AB4958"/>
    <w:rsid w:val="00AC5008"/>
    <w:rsid w:val="00AC60B9"/>
    <w:rsid w:val="00AC7081"/>
    <w:rsid w:val="00AD0E8B"/>
    <w:rsid w:val="00AD186D"/>
    <w:rsid w:val="00AD2D26"/>
    <w:rsid w:val="00AD74F9"/>
    <w:rsid w:val="00AE363C"/>
    <w:rsid w:val="00AE48ED"/>
    <w:rsid w:val="00AF068E"/>
    <w:rsid w:val="00AF362C"/>
    <w:rsid w:val="00AF3A55"/>
    <w:rsid w:val="00B00F09"/>
    <w:rsid w:val="00B01A99"/>
    <w:rsid w:val="00B06D66"/>
    <w:rsid w:val="00B161CF"/>
    <w:rsid w:val="00B17FC0"/>
    <w:rsid w:val="00B2298B"/>
    <w:rsid w:val="00B27737"/>
    <w:rsid w:val="00B323BF"/>
    <w:rsid w:val="00B32965"/>
    <w:rsid w:val="00B3539E"/>
    <w:rsid w:val="00B36896"/>
    <w:rsid w:val="00B40E1B"/>
    <w:rsid w:val="00B46813"/>
    <w:rsid w:val="00B4777E"/>
    <w:rsid w:val="00B505EE"/>
    <w:rsid w:val="00B545A2"/>
    <w:rsid w:val="00B572D9"/>
    <w:rsid w:val="00B5790D"/>
    <w:rsid w:val="00B604EE"/>
    <w:rsid w:val="00B605B4"/>
    <w:rsid w:val="00B64D1A"/>
    <w:rsid w:val="00B650FB"/>
    <w:rsid w:val="00B66D9A"/>
    <w:rsid w:val="00B76594"/>
    <w:rsid w:val="00B82CA5"/>
    <w:rsid w:val="00B8344B"/>
    <w:rsid w:val="00B85956"/>
    <w:rsid w:val="00B90C00"/>
    <w:rsid w:val="00B9130D"/>
    <w:rsid w:val="00B9144F"/>
    <w:rsid w:val="00B952B7"/>
    <w:rsid w:val="00BA1096"/>
    <w:rsid w:val="00BA3011"/>
    <w:rsid w:val="00BA3EB8"/>
    <w:rsid w:val="00BA448B"/>
    <w:rsid w:val="00BA60E1"/>
    <w:rsid w:val="00BA7473"/>
    <w:rsid w:val="00BB7222"/>
    <w:rsid w:val="00BB787B"/>
    <w:rsid w:val="00BB7DF3"/>
    <w:rsid w:val="00BC21D9"/>
    <w:rsid w:val="00BC3351"/>
    <w:rsid w:val="00BC71ED"/>
    <w:rsid w:val="00BD0115"/>
    <w:rsid w:val="00BE4329"/>
    <w:rsid w:val="00BE4535"/>
    <w:rsid w:val="00BF17FA"/>
    <w:rsid w:val="00BF3A5B"/>
    <w:rsid w:val="00C018EC"/>
    <w:rsid w:val="00C03786"/>
    <w:rsid w:val="00C03FF2"/>
    <w:rsid w:val="00C10996"/>
    <w:rsid w:val="00C11679"/>
    <w:rsid w:val="00C15DE3"/>
    <w:rsid w:val="00C161FA"/>
    <w:rsid w:val="00C17AA1"/>
    <w:rsid w:val="00C2139C"/>
    <w:rsid w:val="00C2290E"/>
    <w:rsid w:val="00C261AE"/>
    <w:rsid w:val="00C2739D"/>
    <w:rsid w:val="00C32C8E"/>
    <w:rsid w:val="00C32FBD"/>
    <w:rsid w:val="00C33446"/>
    <w:rsid w:val="00C3471F"/>
    <w:rsid w:val="00C350D9"/>
    <w:rsid w:val="00C40A5A"/>
    <w:rsid w:val="00C41563"/>
    <w:rsid w:val="00C4766B"/>
    <w:rsid w:val="00C52BB2"/>
    <w:rsid w:val="00C536C0"/>
    <w:rsid w:val="00C53C03"/>
    <w:rsid w:val="00C54159"/>
    <w:rsid w:val="00C64A2D"/>
    <w:rsid w:val="00C65221"/>
    <w:rsid w:val="00C6638A"/>
    <w:rsid w:val="00C74FC6"/>
    <w:rsid w:val="00C750E6"/>
    <w:rsid w:val="00C76669"/>
    <w:rsid w:val="00C7732B"/>
    <w:rsid w:val="00C82DF6"/>
    <w:rsid w:val="00C8590F"/>
    <w:rsid w:val="00C92E9B"/>
    <w:rsid w:val="00C93285"/>
    <w:rsid w:val="00C9686C"/>
    <w:rsid w:val="00C96C91"/>
    <w:rsid w:val="00C96EBD"/>
    <w:rsid w:val="00CA0CEF"/>
    <w:rsid w:val="00CA0FB4"/>
    <w:rsid w:val="00CA2AB3"/>
    <w:rsid w:val="00CA5D26"/>
    <w:rsid w:val="00CA7213"/>
    <w:rsid w:val="00CA781C"/>
    <w:rsid w:val="00CB0C5A"/>
    <w:rsid w:val="00CB1191"/>
    <w:rsid w:val="00CB133C"/>
    <w:rsid w:val="00CB2222"/>
    <w:rsid w:val="00CB57A8"/>
    <w:rsid w:val="00CB5A45"/>
    <w:rsid w:val="00CC069B"/>
    <w:rsid w:val="00CC1BDF"/>
    <w:rsid w:val="00CC20C8"/>
    <w:rsid w:val="00CC4E88"/>
    <w:rsid w:val="00CC62AD"/>
    <w:rsid w:val="00CD5EE3"/>
    <w:rsid w:val="00CD68F4"/>
    <w:rsid w:val="00CD6BEE"/>
    <w:rsid w:val="00CE2695"/>
    <w:rsid w:val="00CE64A6"/>
    <w:rsid w:val="00CF2F2B"/>
    <w:rsid w:val="00CF6959"/>
    <w:rsid w:val="00CF75AC"/>
    <w:rsid w:val="00CF777E"/>
    <w:rsid w:val="00D035AF"/>
    <w:rsid w:val="00D04310"/>
    <w:rsid w:val="00D12A1F"/>
    <w:rsid w:val="00D13650"/>
    <w:rsid w:val="00D17FB0"/>
    <w:rsid w:val="00D2390A"/>
    <w:rsid w:val="00D25166"/>
    <w:rsid w:val="00D358CC"/>
    <w:rsid w:val="00D35D37"/>
    <w:rsid w:val="00D36EC6"/>
    <w:rsid w:val="00D408A4"/>
    <w:rsid w:val="00D40EF6"/>
    <w:rsid w:val="00D4324A"/>
    <w:rsid w:val="00D51632"/>
    <w:rsid w:val="00D52C3D"/>
    <w:rsid w:val="00D60DE7"/>
    <w:rsid w:val="00D6226C"/>
    <w:rsid w:val="00D64087"/>
    <w:rsid w:val="00D642FF"/>
    <w:rsid w:val="00D6791E"/>
    <w:rsid w:val="00D71EEF"/>
    <w:rsid w:val="00D7218F"/>
    <w:rsid w:val="00D724C2"/>
    <w:rsid w:val="00D74975"/>
    <w:rsid w:val="00D86676"/>
    <w:rsid w:val="00D869D8"/>
    <w:rsid w:val="00D91E91"/>
    <w:rsid w:val="00D9511A"/>
    <w:rsid w:val="00D963BF"/>
    <w:rsid w:val="00D97688"/>
    <w:rsid w:val="00DA034E"/>
    <w:rsid w:val="00DA4E34"/>
    <w:rsid w:val="00DA4E37"/>
    <w:rsid w:val="00DA6844"/>
    <w:rsid w:val="00DB7419"/>
    <w:rsid w:val="00DC795B"/>
    <w:rsid w:val="00DD0EE8"/>
    <w:rsid w:val="00DD54BE"/>
    <w:rsid w:val="00DE0E24"/>
    <w:rsid w:val="00DE3528"/>
    <w:rsid w:val="00DE72F3"/>
    <w:rsid w:val="00DE7853"/>
    <w:rsid w:val="00DF0A46"/>
    <w:rsid w:val="00DF210C"/>
    <w:rsid w:val="00DF2A9D"/>
    <w:rsid w:val="00DF55AC"/>
    <w:rsid w:val="00E0558F"/>
    <w:rsid w:val="00E05C7C"/>
    <w:rsid w:val="00E06987"/>
    <w:rsid w:val="00E139EC"/>
    <w:rsid w:val="00E13A62"/>
    <w:rsid w:val="00E16311"/>
    <w:rsid w:val="00E16B19"/>
    <w:rsid w:val="00E16B31"/>
    <w:rsid w:val="00E16CB1"/>
    <w:rsid w:val="00E16DC5"/>
    <w:rsid w:val="00E23FC0"/>
    <w:rsid w:val="00E241F8"/>
    <w:rsid w:val="00E27032"/>
    <w:rsid w:val="00E3385B"/>
    <w:rsid w:val="00E33CB0"/>
    <w:rsid w:val="00E34325"/>
    <w:rsid w:val="00E347D9"/>
    <w:rsid w:val="00E359C7"/>
    <w:rsid w:val="00E3715C"/>
    <w:rsid w:val="00E40AFE"/>
    <w:rsid w:val="00E51FCE"/>
    <w:rsid w:val="00E5642D"/>
    <w:rsid w:val="00E577E1"/>
    <w:rsid w:val="00E647D1"/>
    <w:rsid w:val="00E65930"/>
    <w:rsid w:val="00E67283"/>
    <w:rsid w:val="00E71BAE"/>
    <w:rsid w:val="00E740C4"/>
    <w:rsid w:val="00E77A75"/>
    <w:rsid w:val="00E825C2"/>
    <w:rsid w:val="00E832DE"/>
    <w:rsid w:val="00E8566F"/>
    <w:rsid w:val="00E8758E"/>
    <w:rsid w:val="00E9517D"/>
    <w:rsid w:val="00EA008D"/>
    <w:rsid w:val="00EA6572"/>
    <w:rsid w:val="00EB5551"/>
    <w:rsid w:val="00EC37CE"/>
    <w:rsid w:val="00EC4BA3"/>
    <w:rsid w:val="00EC6B5E"/>
    <w:rsid w:val="00ED4E5F"/>
    <w:rsid w:val="00EE5A92"/>
    <w:rsid w:val="00EE7438"/>
    <w:rsid w:val="00EF1CAA"/>
    <w:rsid w:val="00EF45C6"/>
    <w:rsid w:val="00EF58D0"/>
    <w:rsid w:val="00F17446"/>
    <w:rsid w:val="00F21923"/>
    <w:rsid w:val="00F24EEF"/>
    <w:rsid w:val="00F25399"/>
    <w:rsid w:val="00F30EB9"/>
    <w:rsid w:val="00F31672"/>
    <w:rsid w:val="00F37EB2"/>
    <w:rsid w:val="00F4721F"/>
    <w:rsid w:val="00F51112"/>
    <w:rsid w:val="00F52DB1"/>
    <w:rsid w:val="00F62C86"/>
    <w:rsid w:val="00F64489"/>
    <w:rsid w:val="00F64AB4"/>
    <w:rsid w:val="00F66761"/>
    <w:rsid w:val="00F66AB1"/>
    <w:rsid w:val="00F67B45"/>
    <w:rsid w:val="00F67D4E"/>
    <w:rsid w:val="00F71FA5"/>
    <w:rsid w:val="00F72FE6"/>
    <w:rsid w:val="00F77E65"/>
    <w:rsid w:val="00F81277"/>
    <w:rsid w:val="00F81AF1"/>
    <w:rsid w:val="00F81D04"/>
    <w:rsid w:val="00F84361"/>
    <w:rsid w:val="00F86350"/>
    <w:rsid w:val="00F95500"/>
    <w:rsid w:val="00F9633A"/>
    <w:rsid w:val="00F9664F"/>
    <w:rsid w:val="00F968F6"/>
    <w:rsid w:val="00F978DE"/>
    <w:rsid w:val="00FA0A0B"/>
    <w:rsid w:val="00FB1EAF"/>
    <w:rsid w:val="00FC27FE"/>
    <w:rsid w:val="00FC76EA"/>
    <w:rsid w:val="00FD29CE"/>
    <w:rsid w:val="00FD5C22"/>
    <w:rsid w:val="00FE0350"/>
    <w:rsid w:val="00FE0AC9"/>
    <w:rsid w:val="00FE1F66"/>
    <w:rsid w:val="00FE2C82"/>
    <w:rsid w:val="00FE5B74"/>
    <w:rsid w:val="00FF0A2C"/>
    <w:rsid w:val="00FF0B42"/>
    <w:rsid w:val="00FF4FAA"/>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3132E74"/>
  <w15:docId w15:val="{335D9159-75DA-4A03-8961-91058A22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Standing_wave_2.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8686C-981D-4ED3-BFD7-58E26968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23</cp:revision>
  <cp:lastPrinted>2023-02-13T16:42:00Z</cp:lastPrinted>
  <dcterms:created xsi:type="dcterms:W3CDTF">2014-07-25T14:22:00Z</dcterms:created>
  <dcterms:modified xsi:type="dcterms:W3CDTF">2023-02-13T16:42:00Z</dcterms:modified>
</cp:coreProperties>
</file>