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2BFD1" w14:textId="226FAB69" w:rsidR="00BE4329" w:rsidRPr="00281605" w:rsidRDefault="002C272B" w:rsidP="00281605">
      <w:pPr>
        <w:pStyle w:val="Heading1"/>
      </w:pPr>
      <w:bookmarkStart w:id="0" w:name="_Ref358632470"/>
      <w:r>
        <w:t>Physical optics</w:t>
      </w:r>
      <w:bookmarkEnd w:id="0"/>
    </w:p>
    <w:p w14:paraId="1BB2BFD2" w14:textId="77777777" w:rsidR="002D3C8A" w:rsidRDefault="002A51BC" w:rsidP="00BA7473">
      <w:pPr>
        <w:pStyle w:val="Heading2"/>
      </w:pPr>
      <w:r w:rsidRPr="00BA7473">
        <w:t>Introduction</w:t>
      </w:r>
    </w:p>
    <w:p w14:paraId="1BB2BFD3" w14:textId="77777777" w:rsidR="00E43DCA" w:rsidRDefault="00E43DCA" w:rsidP="00E43DCA">
      <w:pPr>
        <w:rPr>
          <w:lang w:val="en-GB"/>
        </w:rPr>
      </w:pPr>
      <w:r w:rsidRPr="00E43DCA">
        <w:rPr>
          <w:lang w:val="en-GB"/>
        </w:rPr>
        <w:t xml:space="preserve">The true nature of light has been, and continues to be, an alluring subject in physics. While predictions of </w:t>
      </w:r>
      <w:r w:rsidR="00AE4560">
        <w:rPr>
          <w:lang w:val="en-GB"/>
        </w:rPr>
        <w:t xml:space="preserve">light </w:t>
      </w:r>
      <w:r w:rsidRPr="00E43DCA">
        <w:rPr>
          <w:lang w:val="en-GB"/>
        </w:rPr>
        <w:t>behaviour can be made with great su</w:t>
      </w:r>
      <w:r>
        <w:rPr>
          <w:lang w:val="en-GB"/>
        </w:rPr>
        <w:t>ccess and precision, the wave/</w:t>
      </w:r>
      <w:r w:rsidRPr="00E43DCA">
        <w:rPr>
          <w:lang w:val="en-GB"/>
        </w:rPr>
        <w:t>particle duality of light continues to defy a concrete physical or qualitative interpretation. In today’s experiment</w:t>
      </w:r>
      <w:r w:rsidR="00621622">
        <w:rPr>
          <w:lang w:val="en-GB"/>
        </w:rPr>
        <w:t>,</w:t>
      </w:r>
      <w:r w:rsidRPr="00E43DCA">
        <w:rPr>
          <w:lang w:val="en-GB"/>
        </w:rPr>
        <w:t xml:space="preserve"> the wave-like properties of light are examined.</w:t>
      </w:r>
    </w:p>
    <w:p w14:paraId="1BB2BFD4" w14:textId="77777777" w:rsidR="00E43DCA" w:rsidRPr="00E43DCA" w:rsidRDefault="00E43DCA" w:rsidP="00E43DCA">
      <w:pPr>
        <w:rPr>
          <w:lang w:val="en-GB"/>
        </w:rPr>
      </w:pPr>
    </w:p>
    <w:p w14:paraId="1BB2BFD5" w14:textId="77777777" w:rsidR="007B09C1" w:rsidRPr="007B09C1" w:rsidRDefault="00E43DCA" w:rsidP="00E43DCA">
      <w:pPr>
        <w:rPr>
          <w:lang w:val="en-GB"/>
        </w:rPr>
      </w:pPr>
      <w:r w:rsidRPr="00E43DCA">
        <w:rPr>
          <w:lang w:val="en-GB"/>
        </w:rPr>
        <w:t>Other</w:t>
      </w:r>
      <w:r w:rsidR="00DF4BA5">
        <w:rPr>
          <w:lang w:val="en-GB"/>
        </w:rPr>
        <w:t xml:space="preserve"> types of</w:t>
      </w:r>
      <w:r w:rsidRPr="00E43DCA">
        <w:rPr>
          <w:lang w:val="en-GB"/>
        </w:rPr>
        <w:t xml:space="preserve"> waves such as sound or water waves have long shown the ability </w:t>
      </w:r>
      <w:r w:rsidR="00DF4BA5">
        <w:rPr>
          <w:lang w:val="en-GB"/>
        </w:rPr>
        <w:t>to</w:t>
      </w:r>
      <w:r w:rsidRPr="00E43DCA">
        <w:rPr>
          <w:lang w:val="en-GB"/>
        </w:rPr>
        <w:t xml:space="preserve"> bend around obstacles (diffraction) </w:t>
      </w:r>
      <w:r w:rsidR="00B76AC5">
        <w:rPr>
          <w:lang w:val="en-GB"/>
        </w:rPr>
        <w:t>and</w:t>
      </w:r>
      <w:r w:rsidRPr="00E43DCA">
        <w:rPr>
          <w:lang w:val="en-GB"/>
        </w:rPr>
        <w:t xml:space="preserve"> to constructively or destructively interfere with each other. The very short wavelength of visible light made these properties difficult to observe and it took until the early 19th century for both </w:t>
      </w:r>
      <w:r w:rsidR="00DF4BA5">
        <w:rPr>
          <w:lang w:val="en-GB"/>
        </w:rPr>
        <w:t>diffraction and interference</w:t>
      </w:r>
      <w:r w:rsidRPr="00E43DCA">
        <w:rPr>
          <w:lang w:val="en-GB"/>
        </w:rPr>
        <w:t xml:space="preserve"> to be</w:t>
      </w:r>
      <w:r w:rsidR="00DF4BA5">
        <w:rPr>
          <w:lang w:val="en-GB"/>
        </w:rPr>
        <w:t xml:space="preserve"> </w:t>
      </w:r>
      <w:r w:rsidRPr="00E43DCA">
        <w:rPr>
          <w:lang w:val="en-GB"/>
        </w:rPr>
        <w:t xml:space="preserve">experimentally observed. However, the wave-like nature of light was still widely disputed </w:t>
      </w:r>
      <w:r w:rsidR="008A4AF1">
        <w:rPr>
          <w:lang w:val="en-GB"/>
        </w:rPr>
        <w:t xml:space="preserve">even </w:t>
      </w:r>
      <w:r w:rsidRPr="00E43DCA">
        <w:rPr>
          <w:lang w:val="en-GB"/>
        </w:rPr>
        <w:t>when J.</w:t>
      </w:r>
      <w:r w:rsidR="00B40AA2">
        <w:rPr>
          <w:lang w:val="en-GB"/>
        </w:rPr>
        <w:t xml:space="preserve"> </w:t>
      </w:r>
      <w:r w:rsidRPr="00E43DCA">
        <w:rPr>
          <w:lang w:val="en-GB"/>
        </w:rPr>
        <w:t>A. Fresnel developed a mathematical description of diffraction and interference that fit with observations. Another scientist of the day, S. Poisson</w:t>
      </w:r>
      <w:r w:rsidR="008A4AF1">
        <w:rPr>
          <w:lang w:val="en-GB"/>
        </w:rPr>
        <w:t>,</w:t>
      </w:r>
      <w:r w:rsidRPr="00E43DCA">
        <w:rPr>
          <w:lang w:val="en-GB"/>
        </w:rPr>
        <w:t xml:space="preserve"> ridiculed </w:t>
      </w:r>
      <w:r w:rsidR="008A4AF1">
        <w:rPr>
          <w:lang w:val="en-GB"/>
        </w:rPr>
        <w:t>Fresnel’s</w:t>
      </w:r>
      <w:r w:rsidRPr="00E43DCA">
        <w:rPr>
          <w:lang w:val="en-GB"/>
        </w:rPr>
        <w:t xml:space="preserve"> work and showed that it lead to the prediction that all diffracted waves from the edge of a circular obstacle should arrive “in phase” at the </w:t>
      </w:r>
      <w:r>
        <w:rPr>
          <w:lang w:val="en-GB"/>
        </w:rPr>
        <w:t>centre</w:t>
      </w:r>
      <w:r w:rsidRPr="00E43DCA">
        <w:rPr>
          <w:lang w:val="en-GB"/>
        </w:rPr>
        <w:t xml:space="preserve"> of the obstacle’s shadow. This would lead to a predicted observation that Poisson called “absurd”. Soon after, this “absurd” observation was indeed made (you will see it today!) and helped establish a widespread acceptance of the wave-like nature of light.</w:t>
      </w:r>
      <w:r w:rsidR="007B09C1">
        <w:rPr>
          <w:lang w:val="en-GB"/>
        </w:rPr>
        <w:tab/>
      </w:r>
      <w:r w:rsidR="007B09C1">
        <w:rPr>
          <w:lang w:val="en-GB"/>
        </w:rPr>
        <w:br/>
      </w:r>
    </w:p>
    <w:p w14:paraId="1BB2BFD6" w14:textId="77777777" w:rsidR="002E0999" w:rsidRDefault="002E0999" w:rsidP="00E46BCF">
      <w:pPr>
        <w:pStyle w:val="Heading3"/>
      </w:pPr>
      <w:bookmarkStart w:id="1" w:name="_Ref370199404"/>
      <w:r>
        <w:t>Diffraction from a single</w:t>
      </w:r>
      <w:r w:rsidR="007B09C1">
        <w:t>-</w:t>
      </w:r>
      <w:r>
        <w:t>slit</w:t>
      </w:r>
    </w:p>
    <w:p w14:paraId="1BB2BFD7" w14:textId="50E6354C" w:rsidR="00396D10" w:rsidRDefault="00AF4592" w:rsidP="00E43DCA">
      <w:r w:rsidRPr="00AF4592">
        <w:t xml:space="preserve">Waves being blocked by an obstacle can bend around it as can be seen in </w:t>
      </w:r>
      <w:r w:rsidR="00FF2439" w:rsidRPr="00FF2439">
        <w:rPr>
          <w:rStyle w:val="CrossRefChar"/>
        </w:rPr>
        <w:fldChar w:fldCharType="begin"/>
      </w:r>
      <w:r w:rsidR="00FF2439" w:rsidRPr="00FF2439">
        <w:rPr>
          <w:rStyle w:val="CrossRefChar"/>
        </w:rPr>
        <w:instrText xml:space="preserve"> REF _Ref370731968 \h </w:instrText>
      </w:r>
      <w:r w:rsidR="00FF2439">
        <w:rPr>
          <w:rStyle w:val="CrossRefChar"/>
        </w:rPr>
        <w:instrText xml:space="preserve"> \* MERGEFORMAT </w:instrText>
      </w:r>
      <w:r w:rsidR="00FF2439" w:rsidRPr="00FF2439">
        <w:rPr>
          <w:rStyle w:val="CrossRefChar"/>
        </w:rPr>
      </w:r>
      <w:r w:rsidR="00FF2439" w:rsidRPr="00FF2439">
        <w:rPr>
          <w:rStyle w:val="CrossRefChar"/>
        </w:rPr>
        <w:fldChar w:fldCharType="separate"/>
      </w:r>
      <w:r w:rsidR="000D79EE" w:rsidRPr="000D79EE">
        <w:rPr>
          <w:rStyle w:val="CrossRefChar"/>
        </w:rPr>
        <w:t>Figure 1</w:t>
      </w:r>
      <w:r w:rsidR="00FF2439" w:rsidRPr="00FF2439">
        <w:rPr>
          <w:rStyle w:val="CrossRefChar"/>
        </w:rPr>
        <w:fldChar w:fldCharType="end"/>
      </w:r>
      <w:r w:rsidR="00FF2439" w:rsidRPr="00FF2439">
        <w:rPr>
          <w:rStyle w:val="CrossRefChar"/>
        </w:rPr>
        <w:t>a</w:t>
      </w:r>
      <w:r w:rsidRPr="00FF2439">
        <w:t>.</w:t>
      </w:r>
      <w:r w:rsidRPr="00AF4592">
        <w:t xml:space="preserve"> If a narrow aperture (slit width </w:t>
      </w:r>
      <m:oMath>
        <m:r>
          <w:rPr>
            <w:rFonts w:ascii="Cambria Math" w:hAnsi="Cambria Math"/>
          </w:rPr>
          <m:t>&lt;λ</m:t>
        </m:r>
      </m:oMath>
      <w:r w:rsidRPr="00AF4592">
        <w:t>) is placed in front of an incident wave, a new wave will spread out on the opposite side as if the</w:t>
      </w:r>
      <w:r>
        <w:t xml:space="preserve"> </w:t>
      </w:r>
      <w:r w:rsidRPr="00AF4592">
        <w:t>aper</w:t>
      </w:r>
      <w:r w:rsidR="00FF2439">
        <w:t>ture were a new source of waves (</w:t>
      </w:r>
      <w:r w:rsidR="00FF2439" w:rsidRPr="00FF2439">
        <w:rPr>
          <w:rStyle w:val="CrossRefChar"/>
        </w:rPr>
        <w:fldChar w:fldCharType="begin"/>
      </w:r>
      <w:r w:rsidR="00FF2439" w:rsidRPr="00FF2439">
        <w:rPr>
          <w:rStyle w:val="CrossRefChar"/>
        </w:rPr>
        <w:instrText xml:space="preserve"> REF _Ref370731968 \h </w:instrText>
      </w:r>
      <w:r w:rsidR="00FF2439">
        <w:rPr>
          <w:rStyle w:val="CrossRefChar"/>
        </w:rPr>
        <w:instrText xml:space="preserve"> \* MERGEFORMAT </w:instrText>
      </w:r>
      <w:r w:rsidR="00FF2439" w:rsidRPr="00FF2439">
        <w:rPr>
          <w:rStyle w:val="CrossRefChar"/>
        </w:rPr>
      </w:r>
      <w:r w:rsidR="00FF2439" w:rsidRPr="00FF2439">
        <w:rPr>
          <w:rStyle w:val="CrossRefChar"/>
        </w:rPr>
        <w:fldChar w:fldCharType="separate"/>
      </w:r>
      <w:r w:rsidR="000D79EE" w:rsidRPr="000D79EE">
        <w:rPr>
          <w:rStyle w:val="CrossRefChar"/>
        </w:rPr>
        <w:t>Figure 1</w:t>
      </w:r>
      <w:r w:rsidR="00FF2439" w:rsidRPr="00FF2439">
        <w:rPr>
          <w:rStyle w:val="CrossRefChar"/>
        </w:rPr>
        <w:fldChar w:fldCharType="end"/>
      </w:r>
      <w:r w:rsidR="00FF2439">
        <w:rPr>
          <w:rStyle w:val="CrossRefChar"/>
        </w:rPr>
        <w:t>b</w:t>
      </w:r>
      <w:r w:rsidRPr="00AF4592">
        <w:t xml:space="preserve">). </w:t>
      </w:r>
      <w:r w:rsidR="00AA1B05">
        <w:t xml:space="preserve">This spreading is known as diffraction. </w:t>
      </w:r>
      <w:r w:rsidRPr="00AF4592">
        <w:t xml:space="preserve">If the wavelength is small compared to the aperture (slit width </w:t>
      </w:r>
      <m:oMath>
        <m:r>
          <w:rPr>
            <w:rFonts w:ascii="Cambria Math" w:hAnsi="Cambria Math"/>
          </w:rPr>
          <m:t>&gt;λ</m:t>
        </m:r>
      </m:oMath>
      <w:r w:rsidRPr="00AF4592">
        <w:t>, as it will be today)</w:t>
      </w:r>
      <w:r w:rsidR="00AA1B05">
        <w:t>,</w:t>
      </w:r>
      <w:r w:rsidRPr="00AF4592">
        <w:t xml:space="preserve"> </w:t>
      </w:r>
      <w:r w:rsidR="00AA1B05">
        <w:t xml:space="preserve">the </w:t>
      </w:r>
      <w:r w:rsidRPr="00AF4592">
        <w:t>spreading of the wave is only partial (i.e. most light continues along its original path through the aperture).</w:t>
      </w:r>
      <w:r w:rsidR="00491736">
        <w:t xml:space="preserve"> </w:t>
      </w:r>
    </w:p>
    <w:p w14:paraId="1BB2BFD8" w14:textId="77777777" w:rsidR="00396D10" w:rsidRDefault="00396D10" w:rsidP="00E43DCA"/>
    <w:p w14:paraId="1BB2BFD9" w14:textId="4069BB2E" w:rsidR="00E43DCA" w:rsidRDefault="00396D10" w:rsidP="00E43DCA">
      <w:r>
        <w:t>For light waves impinging on only one slit</w:t>
      </w:r>
      <w:r w:rsidR="00AA1B05">
        <w:t>,</w:t>
      </w:r>
      <w:r>
        <w:t xml:space="preserve"> it is not obvious why there should be any interference pattern observed on a distant screen. A qualitative explanation of this comes from Huygen’s Principle which states that any point within the slit acts as a new source of waves. We </w:t>
      </w:r>
      <w:r w:rsidR="00AA1B05">
        <w:t xml:space="preserve">can </w:t>
      </w:r>
      <w:r>
        <w:t xml:space="preserve">arbitrarily imagine 3 points in the slit as new wave sources as shown in </w:t>
      </w:r>
      <w:r w:rsidRPr="00CA31D1">
        <w:rPr>
          <w:rStyle w:val="CrossRefChar"/>
        </w:rPr>
        <w:fldChar w:fldCharType="begin"/>
      </w:r>
      <w:r w:rsidRPr="00CA31D1">
        <w:rPr>
          <w:rStyle w:val="CrossRefChar"/>
        </w:rPr>
        <w:instrText xml:space="preserve"> REF _Ref370734776 \h </w:instrText>
      </w:r>
      <w:r>
        <w:rPr>
          <w:rStyle w:val="CrossRefChar"/>
        </w:rPr>
        <w:instrText xml:space="preserve"> \* MERGEFORMAT </w:instrText>
      </w:r>
      <w:r w:rsidRPr="00CA31D1">
        <w:rPr>
          <w:rStyle w:val="CrossRefChar"/>
        </w:rPr>
      </w:r>
      <w:r w:rsidRPr="00CA31D1">
        <w:rPr>
          <w:rStyle w:val="CrossRefChar"/>
        </w:rPr>
        <w:fldChar w:fldCharType="separate"/>
      </w:r>
      <w:r w:rsidR="000D79EE" w:rsidRPr="000D79EE">
        <w:rPr>
          <w:rStyle w:val="CrossRefChar"/>
        </w:rPr>
        <w:t>Figure 2</w:t>
      </w:r>
      <w:r w:rsidRPr="00CA31D1">
        <w:rPr>
          <w:rStyle w:val="CrossRefChar"/>
        </w:rPr>
        <w:fldChar w:fldCharType="end"/>
      </w:r>
      <w:r>
        <w:rPr>
          <w:rStyle w:val="CrossRefChar"/>
        </w:rPr>
        <w:t>c</w:t>
      </w:r>
      <w:r>
        <w:t>. One can see that every wave source in the bottom half has a counterpart in the top half which is</w:t>
      </w:r>
      <w:r w:rsidR="00AA1B05">
        <w:t xml:space="preserve"> a distance</w:t>
      </w:r>
      <w:r>
        <w:t xml:space="preserve"> </w:t>
      </w:r>
      <m:oMath>
        <m:r>
          <w:rPr>
            <w:rFonts w:ascii="Cambria Math" w:hAnsi="Cambria Math"/>
          </w:rPr>
          <m:t>a/2</m:t>
        </m:r>
      </m:oMath>
      <w:r w:rsidR="001716B6">
        <w:t xml:space="preserve"> away. T</w:t>
      </w:r>
      <w:r>
        <w:t xml:space="preserve">he path difference between two wave sources at the distant observing screen can be calculated for an angle </w:t>
      </w:r>
      <m:oMath>
        <m:r>
          <w:rPr>
            <w:rFonts w:ascii="Cambria Math" w:hAnsi="Cambria Math"/>
          </w:rPr>
          <m:t>θ</m:t>
        </m:r>
      </m:oMath>
      <w:r>
        <w:t xml:space="preserve">. The path difference is </w:t>
      </w:r>
      <m:oMath>
        <m:r>
          <w:rPr>
            <w:rFonts w:ascii="Cambria Math" w:hAnsi="Cambria Math"/>
          </w:rPr>
          <m:t>(a/2)</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t xml:space="preserve">. </w:t>
      </w:r>
      <w:r w:rsidR="001716B6">
        <w:t>I</w:t>
      </w:r>
      <w:r>
        <w:t>f this</w:t>
      </w:r>
      <w:r w:rsidR="00AA1B05">
        <w:t xml:space="preserve"> path difference</w:t>
      </w:r>
      <w:r>
        <w:t xml:space="preserve"> is equal to </w:t>
      </w:r>
      <m:oMath>
        <m:r>
          <w:rPr>
            <w:rFonts w:ascii="Cambria Math" w:hAnsi="Cambria Math"/>
          </w:rPr>
          <m:t>λ/2</m:t>
        </m:r>
      </m:oMath>
      <w:r>
        <w:t xml:space="preserve"> then </w:t>
      </w:r>
      <w:r w:rsidR="00AA1B05">
        <w:t xml:space="preserve">the waves arrive out of phase and </w:t>
      </w:r>
      <w:r>
        <w:t>destructive interference occurs between the two chosen waves. Since all waves originating in the</w:t>
      </w:r>
      <w:r w:rsidR="001716B6">
        <w:t xml:space="preserve"> bottom half have a counterpart </w:t>
      </w:r>
      <m:oMath>
        <m:r>
          <w:rPr>
            <w:rFonts w:ascii="Cambria Math" w:hAnsi="Cambria Math"/>
          </w:rPr>
          <m:t>a/2</m:t>
        </m:r>
      </m:oMath>
      <w:r>
        <w:t xml:space="preserve"> away, there should be an overall destructive interference and a dark fringe at that angle. At other angles </w:t>
      </w:r>
      <w:r w:rsidR="00AA1B05">
        <w:t xml:space="preserve">where </w:t>
      </w:r>
      <w:r>
        <w:t xml:space="preserve">there is not a complete symmetry of pathways </w:t>
      </w:r>
      <w:r w:rsidR="00AA1B05">
        <w:rPr>
          <w:rFonts w:eastAsiaTheme="minorEastAsia"/>
        </w:rPr>
        <w:t xml:space="preserve">that are </w:t>
      </w:r>
      <m:oMath>
        <m:r>
          <w:rPr>
            <w:rFonts w:ascii="Cambria Math" w:hAnsi="Cambria Math"/>
          </w:rPr>
          <m:t>180</m:t>
        </m:r>
        <m:r>
          <w:rPr>
            <w:rFonts w:ascii="Cambria Math" w:eastAsiaTheme="minorEastAsia" w:hAnsi="Cambria Math"/>
          </w:rPr>
          <m:t>°</m:t>
        </m:r>
      </m:oMath>
      <w:r>
        <w:t xml:space="preserve"> out </w:t>
      </w:r>
      <w:r w:rsidR="00AA1B05">
        <w:t xml:space="preserve">of </w:t>
      </w:r>
      <w:r>
        <w:t>phase</w:t>
      </w:r>
      <w:r w:rsidR="00AA1B05">
        <w:t>,</w:t>
      </w:r>
      <w:r>
        <w:t xml:space="preserve"> bright areas appear on the s</w:t>
      </w:r>
      <w:r w:rsidR="001716B6">
        <w:t xml:space="preserve">creen. </w:t>
      </w:r>
      <w:r w:rsidR="00E43DCA">
        <w:t xml:space="preserve">When </w:t>
      </w:r>
      <w:r w:rsidR="001716B6">
        <w:t xml:space="preserve">such </w:t>
      </w:r>
      <w:r w:rsidR="00E43DCA">
        <w:t xml:space="preserve">diffraction of light occurs as it passes through a slit, the angle to the minima in the diffraction pattern is given by </w:t>
      </w:r>
    </w:p>
    <w:p w14:paraId="1BB2BFDA" w14:textId="77777777" w:rsidR="00E43DCA" w:rsidRPr="00551320" w:rsidRDefault="00E43DCA" w:rsidP="00E43DCA">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E43DCA" w14:paraId="1BB2BFDE" w14:textId="77777777" w:rsidTr="002044A3">
        <w:tc>
          <w:tcPr>
            <w:tcW w:w="750" w:type="pct"/>
            <w:vAlign w:val="center"/>
          </w:tcPr>
          <w:p w14:paraId="1BB2BFDB" w14:textId="77777777" w:rsidR="00E43DCA" w:rsidRDefault="00E43DCA" w:rsidP="002044A3">
            <w:pPr>
              <w:rPr>
                <w:rFonts w:eastAsiaTheme="minorEastAsia"/>
                <w:lang w:val="en-US"/>
              </w:rPr>
            </w:pPr>
          </w:p>
        </w:tc>
        <w:tc>
          <w:tcPr>
            <w:tcW w:w="3500" w:type="pct"/>
            <w:vAlign w:val="center"/>
          </w:tcPr>
          <w:p w14:paraId="1BB2BFDC" w14:textId="77777777" w:rsidR="00E43DCA" w:rsidRPr="00551320" w:rsidRDefault="004675B3" w:rsidP="004675B3">
            <w:pPr>
              <w:jc w:val="center"/>
              <w:rPr>
                <w:rFonts w:eastAsiaTheme="minorEastAsia"/>
                <w:lang w:val="en-US"/>
              </w:rPr>
            </w:pPr>
            <m:oMath>
              <m:r>
                <w:rPr>
                  <w:rFonts w:ascii="Cambria Math" w:hAnsi="Cambria Math"/>
                </w:rPr>
                <m:t>a</m:t>
              </m:r>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r>
                <w:rPr>
                  <w:rFonts w:ascii="Cambria Math" w:hAnsi="Cambria Math"/>
                </w:rPr>
                <m:t>=mλ   (m=1, 2, 3…)</m:t>
              </m:r>
            </m:oMath>
            <w:r w:rsidR="00AF4592">
              <w:rPr>
                <w:rFonts w:eastAsiaTheme="minorEastAsia"/>
              </w:rPr>
              <w:t xml:space="preserve"> ,</w:t>
            </w:r>
          </w:p>
        </w:tc>
        <w:tc>
          <w:tcPr>
            <w:tcW w:w="750" w:type="pct"/>
            <w:vAlign w:val="center"/>
          </w:tcPr>
          <w:p w14:paraId="1BB2BFDD" w14:textId="77777777" w:rsidR="00E43DCA" w:rsidRPr="00383E5D" w:rsidRDefault="00E43DCA" w:rsidP="00610C20">
            <w:pPr>
              <w:pStyle w:val="ListParagraph"/>
              <w:numPr>
                <w:ilvl w:val="0"/>
                <w:numId w:val="6"/>
              </w:numPr>
              <w:jc w:val="right"/>
              <w:rPr>
                <w:rFonts w:eastAsiaTheme="minorEastAsia"/>
                <w:lang w:val="en-US"/>
              </w:rPr>
            </w:pPr>
          </w:p>
        </w:tc>
      </w:tr>
    </w:tbl>
    <w:p w14:paraId="1BB2BFDF" w14:textId="77777777" w:rsidR="00E43DCA" w:rsidRDefault="00E43DCA" w:rsidP="00E43DCA"/>
    <w:p w14:paraId="1BB2BFE0" w14:textId="7500B407" w:rsidR="002E0999" w:rsidRDefault="00E43DCA" w:rsidP="00E43DCA">
      <w:r>
        <w:t xml:space="preserve">where </w:t>
      </w:r>
      <m:oMath>
        <m:r>
          <w:rPr>
            <w:rFonts w:ascii="Cambria Math" w:hAnsi="Cambria Math"/>
          </w:rPr>
          <m:t>a</m:t>
        </m:r>
      </m:oMath>
      <w:r>
        <w:t xml:space="preserve"> is the slit width, </w:t>
      </w:r>
      <m:oMath>
        <m:r>
          <w:rPr>
            <w:rFonts w:ascii="Cambria Math" w:hAnsi="Cambria Math"/>
          </w:rPr>
          <m:t>θ</m:t>
        </m:r>
      </m:oMath>
      <w:r>
        <w:t xml:space="preserve"> is the angle from the center of the pattern to the </w:t>
      </w:r>
      <m:oMath>
        <m:r>
          <w:rPr>
            <w:rFonts w:ascii="Cambria Math" w:hAnsi="Cambria Math"/>
          </w:rPr>
          <m:t>m</m:t>
        </m:r>
      </m:oMath>
      <w:r w:rsidRPr="00E43DCA">
        <w:rPr>
          <w:vertAlign w:val="superscript"/>
        </w:rPr>
        <w:t>th</w:t>
      </w:r>
      <w:r>
        <w:t xml:space="preserve"> minimum, </w:t>
      </w:r>
      <m:oMath>
        <m:r>
          <w:rPr>
            <w:rFonts w:ascii="Cambria Math" w:hAnsi="Cambria Math"/>
          </w:rPr>
          <m:t>λ</m:t>
        </m:r>
      </m:oMath>
      <w:r>
        <w:t xml:space="preserve"> is the wavelength of the light, and </w:t>
      </w:r>
      <m:oMath>
        <m:r>
          <w:rPr>
            <w:rFonts w:ascii="Cambria Math" w:hAnsi="Cambria Math"/>
          </w:rPr>
          <m:t>m</m:t>
        </m:r>
      </m:oMath>
      <w:r>
        <w:t xml:space="preserve"> is the order (1 for the first minimum, 2 for the second minimum, . . . counting from the center out). </w:t>
      </w:r>
      <w:r w:rsidR="00FF2439">
        <w:t xml:space="preserve">See </w:t>
      </w:r>
      <w:r w:rsidR="00CA31D1" w:rsidRPr="00CA31D1">
        <w:rPr>
          <w:rStyle w:val="CrossRefChar"/>
        </w:rPr>
        <w:fldChar w:fldCharType="begin"/>
      </w:r>
      <w:r w:rsidR="00CA31D1" w:rsidRPr="00CA31D1">
        <w:rPr>
          <w:rStyle w:val="CrossRefChar"/>
        </w:rPr>
        <w:instrText xml:space="preserve"> REF _Ref370734776 \h </w:instrText>
      </w:r>
      <w:r w:rsidR="00CA31D1">
        <w:rPr>
          <w:rStyle w:val="CrossRefChar"/>
        </w:rPr>
        <w:instrText xml:space="preserve"> \* MERGEFORMAT </w:instrText>
      </w:r>
      <w:r w:rsidR="00CA31D1" w:rsidRPr="00CA31D1">
        <w:rPr>
          <w:rStyle w:val="CrossRefChar"/>
        </w:rPr>
      </w:r>
      <w:r w:rsidR="00CA31D1" w:rsidRPr="00CA31D1">
        <w:rPr>
          <w:rStyle w:val="CrossRefChar"/>
        </w:rPr>
        <w:fldChar w:fldCharType="separate"/>
      </w:r>
      <w:r w:rsidR="000D79EE" w:rsidRPr="000D79EE">
        <w:rPr>
          <w:rStyle w:val="CrossRefChar"/>
        </w:rPr>
        <w:t>Figure 2</w:t>
      </w:r>
      <w:r w:rsidR="00CA31D1" w:rsidRPr="00CA31D1">
        <w:rPr>
          <w:rStyle w:val="CrossRefChar"/>
        </w:rPr>
        <w:fldChar w:fldCharType="end"/>
      </w:r>
      <w:r w:rsidR="00CA31D1">
        <w:rPr>
          <w:rStyle w:val="CrossRefChar"/>
        </w:rPr>
        <w:t>a</w:t>
      </w:r>
      <w:r w:rsidR="00396D10">
        <w:rPr>
          <w:rStyle w:val="CrossRefChar"/>
        </w:rPr>
        <w:t>,c</w:t>
      </w:r>
      <w:r>
        <w:t>. Since the angles are usually small,</w:t>
      </w:r>
      <w:r w:rsidR="00AE4560">
        <w:t xml:space="preserve"> we can use the small angle approximation and</w:t>
      </w:r>
      <w:r>
        <w:t xml:space="preserve"> it can be assumed that</w:t>
      </w:r>
      <w:r w:rsidR="00AF4592">
        <w:t xml:space="preserv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e>
        </m:func>
      </m:oMath>
      <w:r w:rsidR="00AF4592">
        <w:rPr>
          <w:rFonts w:eastAsiaTheme="minorEastAsia"/>
        </w:rPr>
        <w:t xml:space="preserve">. </w:t>
      </w:r>
      <w:r>
        <w:t>From trigonometry,</w:t>
      </w:r>
      <w:r w:rsidR="00AE4560">
        <w:t xml:space="preserve">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θ=y/D</m:t>
            </m:r>
          </m:e>
        </m:func>
      </m:oMath>
      <w:r w:rsidR="00AF4592">
        <w:rPr>
          <w:rFonts w:eastAsiaTheme="minorEastAsia"/>
        </w:rPr>
        <w:t xml:space="preserve">, </w:t>
      </w:r>
      <w:r>
        <w:t xml:space="preserve">where </w:t>
      </w:r>
      <m:oMath>
        <m:r>
          <w:rPr>
            <w:rFonts w:ascii="Cambria Math" w:hAnsi="Cambria Math"/>
          </w:rPr>
          <m:t>y</m:t>
        </m:r>
      </m:oMath>
      <w:r>
        <w:t xml:space="preserve"> is the distance on the screen from the center of the pattern to the </w:t>
      </w:r>
      <m:oMath>
        <m:r>
          <w:rPr>
            <w:rFonts w:ascii="Cambria Math" w:hAnsi="Cambria Math"/>
          </w:rPr>
          <m:t>m</m:t>
        </m:r>
      </m:oMath>
      <w:r w:rsidRPr="00AF4592">
        <w:rPr>
          <w:vertAlign w:val="superscript"/>
        </w:rPr>
        <w:t>th</w:t>
      </w:r>
      <w:r>
        <w:t xml:space="preserve"> minimum and </w:t>
      </w:r>
      <m:oMath>
        <m:r>
          <w:rPr>
            <w:rFonts w:ascii="Cambria Math" w:hAnsi="Cambria Math"/>
          </w:rPr>
          <m:t>D</m:t>
        </m:r>
      </m:oMath>
      <w:r>
        <w:t xml:space="preserve"> is the distance from the slit to the screen as shown in </w:t>
      </w:r>
      <w:r w:rsidR="00CA31D1" w:rsidRPr="00CA31D1">
        <w:rPr>
          <w:rStyle w:val="CrossRefChar"/>
        </w:rPr>
        <w:fldChar w:fldCharType="begin"/>
      </w:r>
      <w:r w:rsidR="00CA31D1" w:rsidRPr="00CA31D1">
        <w:rPr>
          <w:rStyle w:val="CrossRefChar"/>
        </w:rPr>
        <w:instrText xml:space="preserve"> REF _Ref370734776 \h </w:instrText>
      </w:r>
      <w:r w:rsidR="00CA31D1">
        <w:rPr>
          <w:rStyle w:val="CrossRefChar"/>
        </w:rPr>
        <w:instrText xml:space="preserve"> \* MERGEFORMAT </w:instrText>
      </w:r>
      <w:r w:rsidR="00CA31D1" w:rsidRPr="00CA31D1">
        <w:rPr>
          <w:rStyle w:val="CrossRefChar"/>
        </w:rPr>
      </w:r>
      <w:r w:rsidR="00CA31D1" w:rsidRPr="00CA31D1">
        <w:rPr>
          <w:rStyle w:val="CrossRefChar"/>
        </w:rPr>
        <w:fldChar w:fldCharType="separate"/>
      </w:r>
      <w:r w:rsidR="000D79EE" w:rsidRPr="000D79EE">
        <w:rPr>
          <w:rStyle w:val="CrossRefChar"/>
        </w:rPr>
        <w:t>Figure 2</w:t>
      </w:r>
      <w:r w:rsidR="00CA31D1" w:rsidRPr="00CA31D1">
        <w:rPr>
          <w:rStyle w:val="CrossRefChar"/>
        </w:rPr>
        <w:fldChar w:fldCharType="end"/>
      </w:r>
      <w:r w:rsidR="00CA31D1">
        <w:rPr>
          <w:rStyle w:val="CrossRefChar"/>
        </w:rPr>
        <w:t>a</w:t>
      </w:r>
      <w:r w:rsidR="00396D10">
        <w:rPr>
          <w:rStyle w:val="CrossRefChar"/>
        </w:rPr>
        <w:t>,c</w:t>
      </w:r>
      <w:r w:rsidR="00FF2439">
        <w:t>.</w:t>
      </w:r>
      <w:r>
        <w:t xml:space="preserve"> The diffraction equation can thus be solved </w:t>
      </w:r>
      <w:r w:rsidR="00AE4560">
        <w:t>to find</w:t>
      </w:r>
      <w:r>
        <w:t xml:space="preserve"> the slit width:</w:t>
      </w:r>
    </w:p>
    <w:p w14:paraId="1BB2BFE1" w14:textId="77777777" w:rsidR="00AF4592" w:rsidRPr="00551320" w:rsidRDefault="00AF4592" w:rsidP="00AF4592">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AF4592" w14:paraId="1BB2BFE5" w14:textId="77777777" w:rsidTr="002044A3">
        <w:tc>
          <w:tcPr>
            <w:tcW w:w="750" w:type="pct"/>
            <w:vAlign w:val="center"/>
          </w:tcPr>
          <w:p w14:paraId="1BB2BFE2" w14:textId="77777777" w:rsidR="00AF4592" w:rsidRDefault="00AF4592" w:rsidP="002044A3">
            <w:pPr>
              <w:rPr>
                <w:rFonts w:eastAsiaTheme="minorEastAsia"/>
                <w:lang w:val="en-US"/>
              </w:rPr>
            </w:pPr>
          </w:p>
        </w:tc>
        <w:tc>
          <w:tcPr>
            <w:tcW w:w="3500" w:type="pct"/>
            <w:vAlign w:val="center"/>
          </w:tcPr>
          <w:p w14:paraId="1BB2BFE3" w14:textId="77777777" w:rsidR="00AF4592" w:rsidRPr="004C4748" w:rsidRDefault="004675B3" w:rsidP="00AF4592">
            <w:pPr>
              <w:jc w:val="center"/>
              <w:rPr>
                <w:rFonts w:eastAsiaTheme="minorEastAsia"/>
              </w:rPr>
            </w:pPr>
            <m:oMathPara>
              <m:oMathParaPr>
                <m:jc m:val="center"/>
              </m:oMathParaPr>
              <m:oMath>
                <m:r>
                  <w:rPr>
                    <w:rFonts w:ascii="Cambria Math" w:hAnsi="Cambria Math"/>
                  </w:rPr>
                  <m:t>a</m:t>
                </m:r>
                <m:r>
                  <m:rPr>
                    <m:sty m:val="p"/>
                  </m:rPr>
                  <w:rPr>
                    <w:rFonts w:ascii="Cambria Math" w:hAnsi="Cambria Math"/>
                  </w:rPr>
                  <m:t xml:space="preserve">= </m:t>
                </m:r>
                <m:f>
                  <m:fPr>
                    <m:ctrlPr>
                      <w:rPr>
                        <w:rFonts w:ascii="Cambria Math" w:hAnsi="Cambria Math"/>
                      </w:rPr>
                    </m:ctrlPr>
                  </m:fPr>
                  <m:num>
                    <m:r>
                      <w:rPr>
                        <w:rFonts w:ascii="Cambria Math" w:hAnsi="Cambria Math"/>
                      </w:rPr>
                      <m:t>mλD</m:t>
                    </m:r>
                  </m:num>
                  <m:den>
                    <m:r>
                      <w:rPr>
                        <w:rFonts w:ascii="Cambria Math" w:hAnsi="Cambria Math"/>
                      </w:rPr>
                      <m:t>y</m:t>
                    </m:r>
                  </m:den>
                </m:f>
                <m:r>
                  <w:rPr>
                    <w:rFonts w:ascii="Cambria Math" w:eastAsiaTheme="minorEastAsia" w:hAnsi="Cambria Math"/>
                  </w:rPr>
                  <m:t xml:space="preserve">  </m:t>
                </m:r>
                <m:d>
                  <m:dPr>
                    <m:ctrlPr>
                      <w:rPr>
                        <w:rFonts w:ascii="Cambria Math" w:hAnsi="Cambria Math"/>
                        <w:i/>
                      </w:rPr>
                    </m:ctrlPr>
                  </m:dPr>
                  <m:e>
                    <m:r>
                      <w:rPr>
                        <w:rFonts w:ascii="Cambria Math" w:hAnsi="Cambria Math"/>
                      </w:rPr>
                      <m:t>m=1, 2, 3…</m:t>
                    </m:r>
                  </m:e>
                </m:d>
                <m:r>
                  <w:rPr>
                    <w:rFonts w:ascii="Cambria Math" w:eastAsiaTheme="minorEastAsia" w:hAnsi="Cambria Math"/>
                  </w:rPr>
                  <m:t>.</m:t>
                </m:r>
              </m:oMath>
            </m:oMathPara>
          </w:p>
        </w:tc>
        <w:tc>
          <w:tcPr>
            <w:tcW w:w="750" w:type="pct"/>
            <w:vAlign w:val="center"/>
          </w:tcPr>
          <w:p w14:paraId="1BB2BFE4" w14:textId="77777777" w:rsidR="00AF4592" w:rsidRPr="00383E5D" w:rsidRDefault="00AF4592" w:rsidP="00610C20">
            <w:pPr>
              <w:pStyle w:val="ListParagraph"/>
              <w:numPr>
                <w:ilvl w:val="0"/>
                <w:numId w:val="6"/>
              </w:numPr>
              <w:jc w:val="right"/>
              <w:rPr>
                <w:rFonts w:eastAsiaTheme="minorEastAsia"/>
                <w:lang w:val="en-US"/>
              </w:rPr>
            </w:pPr>
          </w:p>
        </w:tc>
      </w:tr>
    </w:tbl>
    <w:p w14:paraId="1BB2BFE6" w14:textId="77777777" w:rsidR="00AF4592" w:rsidRDefault="00AF4592" w:rsidP="00AF4592"/>
    <w:p w14:paraId="1BB2BFE7" w14:textId="77777777" w:rsidR="00766723" w:rsidRDefault="0039014E" w:rsidP="00766723">
      <w:pPr>
        <w:keepNext/>
        <w:jc w:val="center"/>
      </w:pPr>
      <w:r>
        <w:rPr>
          <w:noProof/>
          <w:lang w:val="en-US"/>
        </w:rPr>
        <w:drawing>
          <wp:inline distT="0" distB="0" distL="0" distR="0" wp14:anchorId="1BB2C195" wp14:editId="1BB2C196">
            <wp:extent cx="4460400" cy="196200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stacles.png"/>
                    <pic:cNvPicPr/>
                  </pic:nvPicPr>
                  <pic:blipFill>
                    <a:blip r:embed="rId8">
                      <a:extLst>
                        <a:ext uri="{28A0092B-C50C-407E-A947-70E740481C1C}">
                          <a14:useLocalDpi xmlns:a14="http://schemas.microsoft.com/office/drawing/2010/main" val="0"/>
                        </a:ext>
                      </a:extLst>
                    </a:blip>
                    <a:stretch>
                      <a:fillRect/>
                    </a:stretch>
                  </pic:blipFill>
                  <pic:spPr>
                    <a:xfrm>
                      <a:off x="0" y="0"/>
                      <a:ext cx="4460400" cy="1962000"/>
                    </a:xfrm>
                    <a:prstGeom prst="rect">
                      <a:avLst/>
                    </a:prstGeom>
                  </pic:spPr>
                </pic:pic>
              </a:graphicData>
            </a:graphic>
          </wp:inline>
        </w:drawing>
      </w:r>
      <w:r w:rsidR="00766723">
        <w:br/>
      </w:r>
    </w:p>
    <w:p w14:paraId="1BB2BFE8" w14:textId="61BB0F93" w:rsidR="00766723" w:rsidRDefault="00766723" w:rsidP="00766723">
      <w:pPr>
        <w:pStyle w:val="Caption"/>
      </w:pPr>
      <w:bookmarkStart w:id="2" w:name="_Ref370731968"/>
      <w:r>
        <w:t xml:space="preserve">Figure </w:t>
      </w:r>
      <w:r w:rsidR="000D79EE">
        <w:fldChar w:fldCharType="begin"/>
      </w:r>
      <w:r w:rsidR="000D79EE">
        <w:instrText xml:space="preserve"> SEQ Figure \* ARABIC </w:instrText>
      </w:r>
      <w:r w:rsidR="000D79EE">
        <w:fldChar w:fldCharType="separate"/>
      </w:r>
      <w:r w:rsidR="000D79EE">
        <w:rPr>
          <w:noProof/>
        </w:rPr>
        <w:t>1</w:t>
      </w:r>
      <w:r w:rsidR="000D79EE">
        <w:rPr>
          <w:noProof/>
        </w:rPr>
        <w:fldChar w:fldCharType="end"/>
      </w:r>
      <w:bookmarkEnd w:id="2"/>
      <w:r>
        <w:t xml:space="preserve"> - The behaviour of light blocked by an obstacle (a) or a narrow aperture (b). </w:t>
      </w:r>
    </w:p>
    <w:p w14:paraId="1BB2BFE9" w14:textId="77777777" w:rsidR="00E43DCA" w:rsidRDefault="00E43DCA" w:rsidP="00E43DCA"/>
    <w:p w14:paraId="1BB2BFEA" w14:textId="77777777" w:rsidR="002E0999" w:rsidRDefault="007B09C1" w:rsidP="002E0999">
      <w:pPr>
        <w:pStyle w:val="Heading3"/>
      </w:pPr>
      <w:r>
        <w:t>Interference from a double-</w:t>
      </w:r>
      <w:r w:rsidR="002E0999">
        <w:t>slit</w:t>
      </w:r>
    </w:p>
    <w:p w14:paraId="1BB2BFEB" w14:textId="77777777" w:rsidR="00233AC5" w:rsidRPr="00233AC5" w:rsidRDefault="00233AC5" w:rsidP="00233AC5">
      <w:pPr>
        <w:rPr>
          <w:lang w:val="en-GB"/>
        </w:rPr>
      </w:pPr>
      <w:r w:rsidRPr="00233AC5">
        <w:rPr>
          <w:lang w:val="en-GB"/>
        </w:rPr>
        <w:t xml:space="preserve">As two waves cross each other, </w:t>
      </w:r>
      <w:r w:rsidR="00DF3C10">
        <w:rPr>
          <w:lang w:val="en-GB"/>
        </w:rPr>
        <w:t xml:space="preserve">we expect to see interference </w:t>
      </w:r>
      <w:r w:rsidRPr="00233AC5">
        <w:rPr>
          <w:lang w:val="en-GB"/>
        </w:rPr>
        <w:t>in the region of the crossing where both waves are acting at once. Hence, the interference is the result of the linear superposition of two waves. At any specific point</w:t>
      </w:r>
      <w:r w:rsidR="00DF3C10">
        <w:rPr>
          <w:lang w:val="en-GB"/>
        </w:rPr>
        <w:t xml:space="preserve"> away from the source of waves</w:t>
      </w:r>
      <w:r w:rsidRPr="00233AC5">
        <w:rPr>
          <w:lang w:val="en-GB"/>
        </w:rPr>
        <w:t xml:space="preserve">, we will have </w:t>
      </w:r>
      <w:r w:rsidR="00DF3C10">
        <w:rPr>
          <w:lang w:val="en-GB"/>
        </w:rPr>
        <w:t>c</w:t>
      </w:r>
      <w:r w:rsidRPr="00233AC5">
        <w:rPr>
          <w:lang w:val="en-GB"/>
        </w:rPr>
        <w:t xml:space="preserve">onstructive interference if two waves approach </w:t>
      </w:r>
      <w:r w:rsidR="00DF3C10">
        <w:rPr>
          <w:lang w:val="en-GB"/>
        </w:rPr>
        <w:t xml:space="preserve">this point </w:t>
      </w:r>
      <w:r w:rsidRPr="00233AC5">
        <w:rPr>
          <w:lang w:val="en-GB"/>
        </w:rPr>
        <w:t xml:space="preserve">in phase and destructive interference if they approach </w:t>
      </w:r>
      <w:r w:rsidR="00DF3C10">
        <w:rPr>
          <w:lang w:val="en-GB"/>
        </w:rPr>
        <w:t>this point</w:t>
      </w:r>
      <w:r w:rsidRPr="00233AC5">
        <w:rPr>
          <w:lang w:val="en-GB"/>
        </w:rPr>
        <w:t xml:space="preserve"> out of phase.</w:t>
      </w:r>
    </w:p>
    <w:p w14:paraId="1BB2BFEC" w14:textId="77777777" w:rsidR="00233AC5" w:rsidRDefault="00233AC5" w:rsidP="00233AC5">
      <w:pPr>
        <w:rPr>
          <w:lang w:val="en-GB"/>
        </w:rPr>
      </w:pPr>
    </w:p>
    <w:p w14:paraId="1BB2BFED" w14:textId="77777777" w:rsidR="00233AC5" w:rsidRDefault="004379F5" w:rsidP="00233AC5">
      <w:pPr>
        <w:rPr>
          <w:lang w:val="en-GB"/>
        </w:rPr>
      </w:pPr>
      <w:r>
        <w:rPr>
          <w:lang w:val="en-GB"/>
        </w:rPr>
        <w:t>To best observe diffraction and interference, a</w:t>
      </w:r>
      <w:r w:rsidR="00233AC5" w:rsidRPr="00233AC5">
        <w:rPr>
          <w:lang w:val="en-GB"/>
        </w:rPr>
        <w:t xml:space="preserve"> monochromatic and coherent light</w:t>
      </w:r>
      <w:r>
        <w:rPr>
          <w:lang w:val="en-GB"/>
        </w:rPr>
        <w:t xml:space="preserve"> source</w:t>
      </w:r>
      <w:r w:rsidR="00233AC5" w:rsidRPr="00233AC5">
        <w:rPr>
          <w:lang w:val="en-GB"/>
        </w:rPr>
        <w:t xml:space="preserve"> is needed. </w:t>
      </w:r>
      <w:r>
        <w:rPr>
          <w:lang w:val="en-GB"/>
        </w:rPr>
        <w:t>All light waves emitted by a</w:t>
      </w:r>
      <w:r w:rsidR="00233AC5" w:rsidRPr="00233AC5">
        <w:rPr>
          <w:lang w:val="en-GB"/>
        </w:rPr>
        <w:t xml:space="preserve"> monochromatic light source </w:t>
      </w:r>
      <w:r>
        <w:rPr>
          <w:lang w:val="en-GB"/>
        </w:rPr>
        <w:t xml:space="preserve">have </w:t>
      </w:r>
      <w:r w:rsidR="00233AC5" w:rsidRPr="00233AC5">
        <w:rPr>
          <w:lang w:val="en-GB"/>
        </w:rPr>
        <w:t xml:space="preserve">the same frequency and wavelength. Coherent light refers to light where all </w:t>
      </w:r>
      <w:r>
        <w:rPr>
          <w:lang w:val="en-GB"/>
        </w:rPr>
        <w:t xml:space="preserve">emitted </w:t>
      </w:r>
      <w:r w:rsidR="00233AC5" w:rsidRPr="00233AC5">
        <w:rPr>
          <w:lang w:val="en-GB"/>
        </w:rPr>
        <w:t xml:space="preserve">waves </w:t>
      </w:r>
      <w:r>
        <w:rPr>
          <w:lang w:val="en-GB"/>
        </w:rPr>
        <w:t xml:space="preserve">begin with the same phase and </w:t>
      </w:r>
      <w:r w:rsidR="00233AC5" w:rsidRPr="00233AC5">
        <w:rPr>
          <w:lang w:val="en-GB"/>
        </w:rPr>
        <w:t>travel</w:t>
      </w:r>
      <w:r>
        <w:rPr>
          <w:lang w:val="en-GB"/>
        </w:rPr>
        <w:t xml:space="preserve"> together</w:t>
      </w:r>
      <w:r w:rsidR="00233AC5" w:rsidRPr="00233AC5">
        <w:rPr>
          <w:lang w:val="en-GB"/>
        </w:rPr>
        <w:t xml:space="preserve"> “in phase”. While most light sources are inherently incoherent, the laser provides an excellent source of coherent light which is also monochromatic.</w:t>
      </w:r>
    </w:p>
    <w:p w14:paraId="1BB2BFEE" w14:textId="77777777" w:rsidR="00233AC5" w:rsidRPr="00233AC5" w:rsidRDefault="00233AC5" w:rsidP="00233AC5">
      <w:pPr>
        <w:rPr>
          <w:lang w:val="en-GB"/>
        </w:rPr>
      </w:pPr>
    </w:p>
    <w:p w14:paraId="1BB2BFEF" w14:textId="77777777" w:rsidR="002044A3" w:rsidRDefault="00396D10" w:rsidP="002044A3">
      <w:r w:rsidRPr="00396D10">
        <w:t>An incident wave passing through a double-slit will spread out on the opposite side of each slit as two new sources of waves</w:t>
      </w:r>
      <w:r w:rsidR="00772026">
        <w:t xml:space="preserve"> that can</w:t>
      </w:r>
      <w:r w:rsidRPr="00396D10">
        <w:t xml:space="preserve"> interact with each other. Looking at the interference produced by these two waves on a distant observation screen, we see that the path lengths to any point on the screen </w:t>
      </w:r>
      <w:r>
        <w:t>are unequal (except at the center of the screen</w:t>
      </w:r>
      <w:r w:rsidRPr="00396D10">
        <w:t>).</w:t>
      </w:r>
      <w:r>
        <w:t xml:space="preserve"> Thus, w</w:t>
      </w:r>
      <w:r w:rsidR="002044A3">
        <w:t xml:space="preserve">hen light passes through </w:t>
      </w:r>
      <w:r w:rsidR="00772026">
        <w:t>a double-</w:t>
      </w:r>
      <w:r w:rsidR="002044A3">
        <w:t>slit, the two light rays emerging from the slits interfere with each other and produce interference fringes</w:t>
      </w:r>
      <w:r w:rsidR="00772026">
        <w:t xml:space="preserve"> on a screen</w:t>
      </w:r>
      <w:r w:rsidR="002044A3">
        <w:t>. The angle to the maxima (bright fringes) in the interference pattern is given by</w:t>
      </w:r>
    </w:p>
    <w:p w14:paraId="1BB2BFF0" w14:textId="77777777" w:rsidR="002044A3" w:rsidRPr="00551320" w:rsidRDefault="002044A3" w:rsidP="002044A3">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2044A3" w14:paraId="1BB2BFF4" w14:textId="77777777" w:rsidTr="002044A3">
        <w:tc>
          <w:tcPr>
            <w:tcW w:w="750" w:type="pct"/>
            <w:vAlign w:val="center"/>
          </w:tcPr>
          <w:p w14:paraId="1BB2BFF1" w14:textId="77777777" w:rsidR="002044A3" w:rsidRDefault="002044A3" w:rsidP="002044A3">
            <w:pPr>
              <w:rPr>
                <w:rFonts w:eastAsiaTheme="minorEastAsia"/>
                <w:lang w:val="en-US"/>
              </w:rPr>
            </w:pPr>
          </w:p>
        </w:tc>
        <w:tc>
          <w:tcPr>
            <w:tcW w:w="3500" w:type="pct"/>
            <w:vAlign w:val="center"/>
          </w:tcPr>
          <w:p w14:paraId="1BB2BFF2" w14:textId="77777777" w:rsidR="002044A3" w:rsidRPr="00551320" w:rsidRDefault="002044A3" w:rsidP="002044A3">
            <w:pPr>
              <w:jc w:val="center"/>
              <w:rPr>
                <w:rFonts w:eastAsiaTheme="minorEastAsia"/>
                <w:lang w:val="en-US"/>
              </w:rPr>
            </w:pPr>
            <m:oMath>
              <m:r>
                <w:rPr>
                  <w:rFonts w:ascii="Cambria Math" w:hAnsi="Cambria Math"/>
                </w:rPr>
                <m:t>d</m:t>
              </m:r>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r>
                <w:rPr>
                  <w:rFonts w:ascii="Cambria Math" w:hAnsi="Cambria Math"/>
                </w:rPr>
                <m:t>=mλ   (m=0, 1, 2, 3…)</m:t>
              </m:r>
            </m:oMath>
            <w:r>
              <w:rPr>
                <w:rFonts w:eastAsiaTheme="minorEastAsia"/>
              </w:rPr>
              <w:t xml:space="preserve"> ,</w:t>
            </w:r>
          </w:p>
        </w:tc>
        <w:tc>
          <w:tcPr>
            <w:tcW w:w="750" w:type="pct"/>
            <w:vAlign w:val="center"/>
          </w:tcPr>
          <w:p w14:paraId="1BB2BFF3" w14:textId="77777777" w:rsidR="002044A3" w:rsidRPr="00383E5D" w:rsidRDefault="002044A3" w:rsidP="00610C20">
            <w:pPr>
              <w:pStyle w:val="ListParagraph"/>
              <w:numPr>
                <w:ilvl w:val="0"/>
                <w:numId w:val="6"/>
              </w:numPr>
              <w:jc w:val="right"/>
              <w:rPr>
                <w:rFonts w:eastAsiaTheme="minorEastAsia"/>
                <w:lang w:val="en-US"/>
              </w:rPr>
            </w:pPr>
          </w:p>
        </w:tc>
      </w:tr>
    </w:tbl>
    <w:p w14:paraId="1BB2BFF5" w14:textId="77777777" w:rsidR="002044A3" w:rsidRDefault="002044A3" w:rsidP="002044A3"/>
    <w:p w14:paraId="1BB2BFF6" w14:textId="7A7E4599" w:rsidR="002044A3" w:rsidRDefault="002044A3" w:rsidP="002044A3">
      <w:r>
        <w:t xml:space="preserve">where </w:t>
      </w:r>
      <m:oMath>
        <m:r>
          <w:rPr>
            <w:rFonts w:ascii="Cambria Math" w:hAnsi="Cambria Math"/>
          </w:rPr>
          <m:t>d</m:t>
        </m:r>
      </m:oMath>
      <w:r>
        <w:t xml:space="preserve"> is the slit separation, </w:t>
      </w:r>
      <m:oMath>
        <m:r>
          <w:rPr>
            <w:rFonts w:ascii="Cambria Math" w:hAnsi="Cambria Math"/>
          </w:rPr>
          <m:t>θ</m:t>
        </m:r>
      </m:oMath>
      <w:r>
        <w:t xml:space="preserve"> is the angle from the center of the pattern to the </w:t>
      </w:r>
      <m:oMath>
        <m:r>
          <w:rPr>
            <w:rFonts w:ascii="Cambria Math" w:hAnsi="Cambria Math"/>
          </w:rPr>
          <m:t>m</m:t>
        </m:r>
      </m:oMath>
      <w:r w:rsidRPr="00E43DCA">
        <w:rPr>
          <w:vertAlign w:val="superscript"/>
        </w:rPr>
        <w:t>th</w:t>
      </w:r>
      <w:r>
        <w:t xml:space="preserve"> </w:t>
      </w:r>
      <w:r w:rsidR="00772026">
        <w:t>maximum</w:t>
      </w:r>
      <w:r>
        <w:t xml:space="preserve">, </w:t>
      </w:r>
      <m:oMath>
        <m:r>
          <w:rPr>
            <w:rFonts w:ascii="Cambria Math" w:hAnsi="Cambria Math"/>
          </w:rPr>
          <m:t>λ</m:t>
        </m:r>
      </m:oMath>
      <w:r>
        <w:t xml:space="preserve"> is the wavelength of the light, and </w:t>
      </w:r>
      <m:oMath>
        <m:r>
          <w:rPr>
            <w:rFonts w:ascii="Cambria Math" w:hAnsi="Cambria Math"/>
          </w:rPr>
          <m:t>m</m:t>
        </m:r>
      </m:oMath>
      <w:r>
        <w:t xml:space="preserve"> is the order (0 for the central maximum, 1 for the first side maximum, 2 for the second side maximum, . . . counting from the center out). </w:t>
      </w:r>
      <w:r w:rsidRPr="00167D5F">
        <w:t xml:space="preserve">See </w:t>
      </w:r>
      <w:r w:rsidR="00167D5F" w:rsidRPr="00167D5F">
        <w:rPr>
          <w:rStyle w:val="CrossRefChar"/>
        </w:rPr>
        <w:fldChar w:fldCharType="begin"/>
      </w:r>
      <w:r w:rsidR="00167D5F" w:rsidRPr="00167D5F">
        <w:rPr>
          <w:rStyle w:val="CrossRefChar"/>
        </w:rPr>
        <w:instrText xml:space="preserve"> REF _Ref370734776 \h  \* MERGEFORMAT </w:instrText>
      </w:r>
      <w:r w:rsidR="00167D5F" w:rsidRPr="00167D5F">
        <w:rPr>
          <w:rStyle w:val="CrossRefChar"/>
        </w:rPr>
      </w:r>
      <w:r w:rsidR="00167D5F" w:rsidRPr="00167D5F">
        <w:rPr>
          <w:rStyle w:val="CrossRefChar"/>
        </w:rPr>
        <w:fldChar w:fldCharType="separate"/>
      </w:r>
      <w:r w:rsidR="000D79EE" w:rsidRPr="000D79EE">
        <w:rPr>
          <w:rStyle w:val="CrossRefChar"/>
        </w:rPr>
        <w:t>Figure 2</w:t>
      </w:r>
      <w:r w:rsidR="00167D5F" w:rsidRPr="00167D5F">
        <w:rPr>
          <w:rStyle w:val="CrossRefChar"/>
        </w:rPr>
        <w:fldChar w:fldCharType="end"/>
      </w:r>
      <w:r w:rsidR="00CA31D1">
        <w:rPr>
          <w:rStyle w:val="CrossRefChar"/>
        </w:rPr>
        <w:t>b</w:t>
      </w:r>
      <w:r w:rsidR="00396D10">
        <w:rPr>
          <w:rStyle w:val="CrossRefChar"/>
        </w:rPr>
        <w:t>,d</w:t>
      </w:r>
      <w:r w:rsidRPr="00167D5F">
        <w:t>.</w:t>
      </w:r>
    </w:p>
    <w:p w14:paraId="1BB2BFF7" w14:textId="77777777" w:rsidR="002044A3" w:rsidRDefault="002044A3" w:rsidP="002044A3"/>
    <w:p w14:paraId="1BB2BFF8" w14:textId="15CC1784" w:rsidR="002044A3" w:rsidRDefault="002044A3" w:rsidP="002044A3">
      <w:r>
        <w:t xml:space="preserve">Again, since the angles are usually small, it can be assumed that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e>
        </m:func>
      </m:oMath>
      <w:r>
        <w:rPr>
          <w:rFonts w:eastAsiaTheme="minorEastAsia"/>
        </w:rPr>
        <w:t xml:space="preserve"> with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θ=y/D</m:t>
            </m:r>
          </m:e>
        </m:func>
      </m:oMath>
      <w:r>
        <w:t xml:space="preserve">, where </w:t>
      </w:r>
      <m:oMath>
        <m:r>
          <w:rPr>
            <w:rFonts w:ascii="Cambria Math" w:hAnsi="Cambria Math"/>
          </w:rPr>
          <m:t>y</m:t>
        </m:r>
      </m:oMath>
      <w:r>
        <w:t xml:space="preserve"> is the distance on the screen from the center of the pattern to the </w:t>
      </w:r>
      <m:oMath>
        <m:r>
          <w:rPr>
            <w:rFonts w:ascii="Cambria Math" w:hAnsi="Cambria Math"/>
          </w:rPr>
          <m:t>m</m:t>
        </m:r>
      </m:oMath>
      <w:r w:rsidRPr="00E43DCA">
        <w:rPr>
          <w:vertAlign w:val="superscript"/>
        </w:rPr>
        <w:t>th</w:t>
      </w:r>
      <w:r>
        <w:t xml:space="preserve"> maximum and </w:t>
      </w:r>
      <m:oMath>
        <m:r>
          <w:rPr>
            <w:rFonts w:ascii="Cambria Math" w:hAnsi="Cambria Math"/>
          </w:rPr>
          <m:t>D</m:t>
        </m:r>
      </m:oMath>
      <w:r>
        <w:t xml:space="preserve"> is the distance from the slits to the screen as shown in </w:t>
      </w:r>
      <w:r w:rsidR="00167D5F" w:rsidRPr="00167D5F">
        <w:rPr>
          <w:rStyle w:val="CrossRefChar"/>
        </w:rPr>
        <w:fldChar w:fldCharType="begin"/>
      </w:r>
      <w:r w:rsidR="00167D5F" w:rsidRPr="00167D5F">
        <w:rPr>
          <w:rStyle w:val="CrossRefChar"/>
        </w:rPr>
        <w:instrText xml:space="preserve"> REF _Ref370734776 \h  \* MERGEFORMAT </w:instrText>
      </w:r>
      <w:r w:rsidR="00167D5F" w:rsidRPr="00167D5F">
        <w:rPr>
          <w:rStyle w:val="CrossRefChar"/>
        </w:rPr>
      </w:r>
      <w:r w:rsidR="00167D5F" w:rsidRPr="00167D5F">
        <w:rPr>
          <w:rStyle w:val="CrossRefChar"/>
        </w:rPr>
        <w:fldChar w:fldCharType="separate"/>
      </w:r>
      <w:r w:rsidR="000D79EE" w:rsidRPr="000D79EE">
        <w:rPr>
          <w:rStyle w:val="CrossRefChar"/>
        </w:rPr>
        <w:t>Figure 2</w:t>
      </w:r>
      <w:r w:rsidR="00167D5F" w:rsidRPr="00167D5F">
        <w:rPr>
          <w:rStyle w:val="CrossRefChar"/>
        </w:rPr>
        <w:fldChar w:fldCharType="end"/>
      </w:r>
      <w:r w:rsidR="00CA31D1">
        <w:rPr>
          <w:rStyle w:val="CrossRefChar"/>
        </w:rPr>
        <w:t>b</w:t>
      </w:r>
      <w:r w:rsidR="00396D10">
        <w:rPr>
          <w:rStyle w:val="CrossRefChar"/>
        </w:rPr>
        <w:t>,d</w:t>
      </w:r>
      <w:r>
        <w:t xml:space="preserve">. The interference equation can thus be solved </w:t>
      </w:r>
      <w:r w:rsidR="00823ADE">
        <w:t>to find the</w:t>
      </w:r>
      <w:r>
        <w:t xml:space="preserve"> slit separation:</w:t>
      </w:r>
    </w:p>
    <w:p w14:paraId="1BB2BFF9" w14:textId="77777777" w:rsidR="002044A3" w:rsidRPr="00551320" w:rsidRDefault="002044A3" w:rsidP="002044A3">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2044A3" w14:paraId="1BB2BFFD" w14:textId="77777777" w:rsidTr="002044A3">
        <w:tc>
          <w:tcPr>
            <w:tcW w:w="750" w:type="pct"/>
            <w:vAlign w:val="center"/>
          </w:tcPr>
          <w:p w14:paraId="1BB2BFFA" w14:textId="77777777" w:rsidR="002044A3" w:rsidRDefault="002044A3" w:rsidP="002044A3">
            <w:pPr>
              <w:rPr>
                <w:rFonts w:eastAsiaTheme="minorEastAsia"/>
                <w:lang w:val="en-US"/>
              </w:rPr>
            </w:pPr>
          </w:p>
        </w:tc>
        <w:tc>
          <w:tcPr>
            <w:tcW w:w="3500" w:type="pct"/>
            <w:vAlign w:val="center"/>
          </w:tcPr>
          <w:p w14:paraId="1BB2BFFB" w14:textId="77777777" w:rsidR="002044A3" w:rsidRPr="00AF4592" w:rsidRDefault="002044A3" w:rsidP="002044A3">
            <w:pPr>
              <w:jc w:val="center"/>
              <w:rPr>
                <w:rFonts w:eastAsiaTheme="minorEastAsia"/>
              </w:rPr>
            </w:pPr>
            <m:oMathPara>
              <m:oMath>
                <m:r>
                  <w:rPr>
                    <w:rFonts w:ascii="Cambria Math" w:hAnsi="Cambria Math"/>
                  </w:rPr>
                  <m:t>d</m:t>
                </m:r>
                <m:r>
                  <m:rPr>
                    <m:sty m:val="p"/>
                  </m:rPr>
                  <w:rPr>
                    <w:rFonts w:ascii="Cambria Math" w:hAnsi="Cambria Math"/>
                  </w:rPr>
                  <m:t xml:space="preserve">= </m:t>
                </m:r>
                <m:f>
                  <m:fPr>
                    <m:ctrlPr>
                      <w:rPr>
                        <w:rFonts w:ascii="Cambria Math" w:hAnsi="Cambria Math"/>
                      </w:rPr>
                    </m:ctrlPr>
                  </m:fPr>
                  <m:num>
                    <m:r>
                      <w:rPr>
                        <w:rFonts w:ascii="Cambria Math" w:hAnsi="Cambria Math"/>
                      </w:rPr>
                      <m:t>mλD</m:t>
                    </m:r>
                  </m:num>
                  <m:den>
                    <m:r>
                      <w:rPr>
                        <w:rFonts w:ascii="Cambria Math" w:hAnsi="Cambria Math"/>
                      </w:rPr>
                      <m:t>y</m:t>
                    </m:r>
                  </m:den>
                </m:f>
                <m:r>
                  <w:rPr>
                    <w:rFonts w:ascii="Cambria Math" w:eastAsiaTheme="minorEastAsia" w:hAnsi="Cambria Math"/>
                  </w:rPr>
                  <m:t xml:space="preserve">  </m:t>
                </m:r>
                <m:d>
                  <m:dPr>
                    <m:ctrlPr>
                      <w:rPr>
                        <w:rFonts w:ascii="Cambria Math" w:hAnsi="Cambria Math"/>
                        <w:i/>
                      </w:rPr>
                    </m:ctrlPr>
                  </m:dPr>
                  <m:e>
                    <m:r>
                      <w:rPr>
                        <w:rFonts w:ascii="Cambria Math" w:hAnsi="Cambria Math"/>
                      </w:rPr>
                      <m:t>m=0, 1, 2, 3…</m:t>
                    </m:r>
                  </m:e>
                </m:d>
                <m:r>
                  <w:rPr>
                    <w:rFonts w:ascii="Cambria Math" w:eastAsiaTheme="minorEastAsia" w:hAnsi="Cambria Math"/>
                  </w:rPr>
                  <m:t>.</m:t>
                </m:r>
              </m:oMath>
            </m:oMathPara>
          </w:p>
        </w:tc>
        <w:tc>
          <w:tcPr>
            <w:tcW w:w="750" w:type="pct"/>
            <w:vAlign w:val="center"/>
          </w:tcPr>
          <w:p w14:paraId="1BB2BFFC" w14:textId="77777777" w:rsidR="002044A3" w:rsidRPr="00383E5D" w:rsidRDefault="002044A3" w:rsidP="00610C20">
            <w:pPr>
              <w:pStyle w:val="ListParagraph"/>
              <w:numPr>
                <w:ilvl w:val="0"/>
                <w:numId w:val="6"/>
              </w:numPr>
              <w:jc w:val="right"/>
              <w:rPr>
                <w:rFonts w:eastAsiaTheme="minorEastAsia"/>
                <w:lang w:val="en-US"/>
              </w:rPr>
            </w:pPr>
          </w:p>
        </w:tc>
      </w:tr>
    </w:tbl>
    <w:p w14:paraId="1BB2BFFE" w14:textId="77777777" w:rsidR="002044A3" w:rsidRDefault="002044A3" w:rsidP="002044A3"/>
    <w:p w14:paraId="1BB2BFFF" w14:textId="41257479" w:rsidR="002044A3" w:rsidRDefault="00107A0C" w:rsidP="00107A0C">
      <w:r>
        <w:t>While the interference fringes are created by the interference of the light coming from the two slits, there is also a diffraction effect occurr</w:t>
      </w:r>
      <w:r w:rsidR="00C76A84">
        <w:t>ing at each slit due to single-s</w:t>
      </w:r>
      <w:r>
        <w:t>lit diffraction. This causes the envelope</w:t>
      </w:r>
      <w:r w:rsidR="00823ADE">
        <w:t xml:space="preserve"> pattern</w:t>
      </w:r>
      <w:r>
        <w:t xml:space="preserve"> as seen in </w:t>
      </w:r>
      <w:r w:rsidR="00F72920" w:rsidRPr="00167D5F">
        <w:rPr>
          <w:rStyle w:val="CrossRefChar"/>
        </w:rPr>
        <w:fldChar w:fldCharType="begin"/>
      </w:r>
      <w:r w:rsidR="00F72920" w:rsidRPr="00167D5F">
        <w:rPr>
          <w:rStyle w:val="CrossRefChar"/>
        </w:rPr>
        <w:instrText xml:space="preserve"> REF _Ref370734776 \h  \* MERGEFORMAT </w:instrText>
      </w:r>
      <w:r w:rsidR="00F72920" w:rsidRPr="00167D5F">
        <w:rPr>
          <w:rStyle w:val="CrossRefChar"/>
        </w:rPr>
      </w:r>
      <w:r w:rsidR="00F72920" w:rsidRPr="00167D5F">
        <w:rPr>
          <w:rStyle w:val="CrossRefChar"/>
        </w:rPr>
        <w:fldChar w:fldCharType="separate"/>
      </w:r>
      <w:r w:rsidR="000D79EE" w:rsidRPr="000D79EE">
        <w:rPr>
          <w:rStyle w:val="CrossRefChar"/>
        </w:rPr>
        <w:t>Figure 2</w:t>
      </w:r>
      <w:r w:rsidR="00F72920" w:rsidRPr="00167D5F">
        <w:rPr>
          <w:rStyle w:val="CrossRefChar"/>
        </w:rPr>
        <w:fldChar w:fldCharType="end"/>
      </w:r>
      <w:r w:rsidR="00CA31D1">
        <w:rPr>
          <w:rStyle w:val="CrossRefChar"/>
        </w:rPr>
        <w:t>b</w:t>
      </w:r>
      <w:r w:rsidR="00396D10">
        <w:rPr>
          <w:rStyle w:val="CrossRefChar"/>
        </w:rPr>
        <w:t>,d</w:t>
      </w:r>
      <w:r w:rsidR="00F72920">
        <w:t xml:space="preserve"> (grey pattern).</w:t>
      </w:r>
    </w:p>
    <w:p w14:paraId="1BB2C000" w14:textId="77777777" w:rsidR="00E22AF6" w:rsidRDefault="002E5E4A" w:rsidP="00E22AF6">
      <w:pPr>
        <w:keepNext/>
        <w:jc w:val="center"/>
      </w:pPr>
      <w:r>
        <w:rPr>
          <w:noProof/>
          <w:lang w:val="en-US"/>
        </w:rPr>
        <w:lastRenderedPageBreak/>
        <w:drawing>
          <wp:inline distT="0" distB="0" distL="0" distR="0" wp14:anchorId="1BB2C197" wp14:editId="1BB2C198">
            <wp:extent cx="5713200" cy="4910400"/>
            <wp:effectExtent l="0" t="0" r="190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nd double slit.png"/>
                    <pic:cNvPicPr/>
                  </pic:nvPicPr>
                  <pic:blipFill>
                    <a:blip r:embed="rId9">
                      <a:extLst>
                        <a:ext uri="{28A0092B-C50C-407E-A947-70E740481C1C}">
                          <a14:useLocalDpi xmlns:a14="http://schemas.microsoft.com/office/drawing/2010/main" val="0"/>
                        </a:ext>
                      </a:extLst>
                    </a:blip>
                    <a:stretch>
                      <a:fillRect/>
                    </a:stretch>
                  </pic:blipFill>
                  <pic:spPr>
                    <a:xfrm>
                      <a:off x="0" y="0"/>
                      <a:ext cx="5713200" cy="4910400"/>
                    </a:xfrm>
                    <a:prstGeom prst="rect">
                      <a:avLst/>
                    </a:prstGeom>
                  </pic:spPr>
                </pic:pic>
              </a:graphicData>
            </a:graphic>
          </wp:inline>
        </w:drawing>
      </w:r>
    </w:p>
    <w:p w14:paraId="1BB2C001" w14:textId="77777777" w:rsidR="00E22AF6" w:rsidRDefault="00E22AF6" w:rsidP="00E22AF6">
      <w:pPr>
        <w:keepNext/>
        <w:jc w:val="center"/>
      </w:pPr>
    </w:p>
    <w:p w14:paraId="1BB2C002" w14:textId="7AF3982E" w:rsidR="00EE1F69" w:rsidRDefault="00E22AF6" w:rsidP="00E22AF6">
      <w:pPr>
        <w:pStyle w:val="Caption"/>
      </w:pPr>
      <w:bookmarkStart w:id="3" w:name="_Ref370734776"/>
      <w:r>
        <w:t xml:space="preserve">Figure </w:t>
      </w:r>
      <w:r w:rsidR="000D79EE">
        <w:fldChar w:fldCharType="begin"/>
      </w:r>
      <w:r w:rsidR="000D79EE">
        <w:instrText xml:space="preserve"> SEQ Figure \* ARABIC </w:instrText>
      </w:r>
      <w:r w:rsidR="000D79EE">
        <w:fldChar w:fldCharType="separate"/>
      </w:r>
      <w:r w:rsidR="000D79EE">
        <w:rPr>
          <w:noProof/>
        </w:rPr>
        <w:t>2</w:t>
      </w:r>
      <w:r w:rsidR="000D79EE">
        <w:rPr>
          <w:noProof/>
        </w:rPr>
        <w:fldChar w:fldCharType="end"/>
      </w:r>
      <w:bookmarkEnd w:id="3"/>
      <w:r>
        <w:t xml:space="preserve"> </w:t>
      </w:r>
      <w:r w:rsidR="0039014E">
        <w:t>–</w:t>
      </w:r>
      <w:r>
        <w:t xml:space="preserve"> </w:t>
      </w:r>
      <w:r w:rsidR="0039014E">
        <w:t xml:space="preserve">(a) The single-slit diffraction pattern. (b) </w:t>
      </w:r>
      <w:r>
        <w:t>Interference fringes from a double-slit</w:t>
      </w:r>
      <w:r w:rsidR="0039014E">
        <w:t>.</w:t>
      </w:r>
      <w:r w:rsidR="002E5E4A">
        <w:t xml:space="preserve"> </w:t>
      </w:r>
      <w:r w:rsidR="002E5E4A">
        <w:br/>
        <w:t>(c) Diffraction geometry. (d) Interference geometry</w:t>
      </w:r>
      <w:r w:rsidR="009B4FF5">
        <w:t>.</w:t>
      </w:r>
      <w:r w:rsidR="009B4FF5">
        <w:br/>
      </w:r>
    </w:p>
    <w:p w14:paraId="1BB2C003" w14:textId="77777777" w:rsidR="002E0999" w:rsidRDefault="002E0999" w:rsidP="00E46BCF">
      <w:pPr>
        <w:pStyle w:val="Heading3"/>
      </w:pPr>
      <w:r>
        <w:t>Diffraction grating</w:t>
      </w:r>
    </w:p>
    <w:p w14:paraId="1BB2C004" w14:textId="77777777" w:rsidR="00057503" w:rsidRPr="00057503" w:rsidRDefault="00057503" w:rsidP="00057503">
      <w:pPr>
        <w:rPr>
          <w:lang w:val="en-GB"/>
        </w:rPr>
      </w:pPr>
      <w:r w:rsidRPr="00057503">
        <w:rPr>
          <w:lang w:val="en-GB"/>
        </w:rPr>
        <w:t xml:space="preserve">Diffraction gratings are used to make very accurate measurements of the </w:t>
      </w:r>
      <w:r>
        <w:rPr>
          <w:lang w:val="en-GB"/>
        </w:rPr>
        <w:t xml:space="preserve">wavelength of light. In theory, </w:t>
      </w:r>
      <w:r w:rsidRPr="00057503">
        <w:rPr>
          <w:lang w:val="en-GB"/>
        </w:rPr>
        <w:t xml:space="preserve">they function </w:t>
      </w:r>
      <w:r w:rsidR="00655C99">
        <w:rPr>
          <w:lang w:val="en-GB"/>
        </w:rPr>
        <w:t>much the same</w:t>
      </w:r>
      <w:r>
        <w:rPr>
          <w:lang w:val="en-GB"/>
        </w:rPr>
        <w:t xml:space="preserve"> as two slit apertures</w:t>
      </w:r>
      <w:r w:rsidR="00655C99">
        <w:rPr>
          <w:lang w:val="en-GB"/>
        </w:rPr>
        <w:t xml:space="preserve"> but</w:t>
      </w:r>
      <w:r w:rsidRPr="00057503">
        <w:rPr>
          <w:lang w:val="en-GB"/>
        </w:rPr>
        <w:t xml:space="preserve"> a diffraction grating </w:t>
      </w:r>
      <w:r>
        <w:rPr>
          <w:lang w:val="en-GB"/>
        </w:rPr>
        <w:t xml:space="preserve">has </w:t>
      </w:r>
      <w:r w:rsidRPr="00057503">
        <w:rPr>
          <w:lang w:val="en-GB"/>
        </w:rPr>
        <w:t xml:space="preserve">many slits, rather than two, and the slits are very closely spaced. By using </w:t>
      </w:r>
      <w:r>
        <w:rPr>
          <w:lang w:val="en-GB"/>
        </w:rPr>
        <w:t xml:space="preserve">closely spaced slits, the light </w:t>
      </w:r>
      <w:r w:rsidRPr="00057503">
        <w:rPr>
          <w:lang w:val="en-GB"/>
        </w:rPr>
        <w:t>is diffracted to large</w:t>
      </w:r>
      <w:r w:rsidR="002E380E">
        <w:rPr>
          <w:lang w:val="en-GB"/>
        </w:rPr>
        <w:t>r</w:t>
      </w:r>
      <w:r w:rsidRPr="00057503">
        <w:rPr>
          <w:lang w:val="en-GB"/>
        </w:rPr>
        <w:t xml:space="preserve"> angles</w:t>
      </w:r>
      <w:r w:rsidR="00655C99">
        <w:rPr>
          <w:lang w:val="en-GB"/>
        </w:rPr>
        <w:t xml:space="preserve"> and the spacing between areas of constructive interference </w:t>
      </w:r>
      <w:r w:rsidRPr="00057503">
        <w:rPr>
          <w:lang w:val="en-GB"/>
        </w:rPr>
        <w:t>can be m</w:t>
      </w:r>
      <w:r w:rsidR="00655C99">
        <w:rPr>
          <w:lang w:val="en-GB"/>
        </w:rPr>
        <w:t>easured</w:t>
      </w:r>
      <w:r w:rsidRPr="00057503">
        <w:rPr>
          <w:lang w:val="en-GB"/>
        </w:rPr>
        <w:t xml:space="preserve"> more a</w:t>
      </w:r>
      <w:r>
        <w:rPr>
          <w:lang w:val="en-GB"/>
        </w:rPr>
        <w:t xml:space="preserve">ccurately. </w:t>
      </w:r>
      <w:r w:rsidR="00655C99">
        <w:rPr>
          <w:lang w:val="en-GB"/>
        </w:rPr>
        <w:t>However, i</w:t>
      </w:r>
      <w:r>
        <w:rPr>
          <w:lang w:val="en-GB"/>
        </w:rPr>
        <w:t xml:space="preserve">n spreading out the </w:t>
      </w:r>
      <w:r w:rsidRPr="00057503">
        <w:rPr>
          <w:lang w:val="en-GB"/>
        </w:rPr>
        <w:t>available light to large angles, brightness is lost. By using many s</w:t>
      </w:r>
      <w:r>
        <w:rPr>
          <w:lang w:val="en-GB"/>
        </w:rPr>
        <w:t xml:space="preserve">lits, many sources of light are </w:t>
      </w:r>
      <w:r w:rsidRPr="00057503">
        <w:rPr>
          <w:lang w:val="en-GB"/>
        </w:rPr>
        <w:t>provided, and brightness is preserved.</w:t>
      </w:r>
      <w:r w:rsidRPr="00057503">
        <w:rPr>
          <w:highlight w:val="yellow"/>
          <w:lang w:val="en-GB"/>
        </w:rPr>
        <w:t xml:space="preserve"> </w:t>
      </w:r>
    </w:p>
    <w:p w14:paraId="1BB2C005" w14:textId="77777777" w:rsidR="00057503" w:rsidRDefault="00057503" w:rsidP="00057503">
      <w:pPr>
        <w:rPr>
          <w:highlight w:val="yellow"/>
          <w:lang w:val="en-GB"/>
        </w:rPr>
      </w:pPr>
    </w:p>
    <w:p w14:paraId="1BB2C006" w14:textId="77777777" w:rsidR="004A5A96" w:rsidRPr="00057503" w:rsidRDefault="00655C99" w:rsidP="00057503">
      <w:pPr>
        <w:rPr>
          <w:lang w:val="en-GB"/>
        </w:rPr>
      </w:pPr>
      <w:r>
        <w:rPr>
          <w:lang w:val="en-GB"/>
        </w:rPr>
        <w:t>The narrow apertures in a</w:t>
      </w:r>
      <w:r w:rsidR="004A5A96" w:rsidRPr="00057503">
        <w:rPr>
          <w:lang w:val="en-GB"/>
        </w:rPr>
        <w:t xml:space="preserve"> diffraction grating are separated by an equal distance</w:t>
      </w:r>
      <w:r w:rsidR="002E380E">
        <w:rPr>
          <w:lang w:val="en-GB"/>
        </w:rPr>
        <w:t>,</w:t>
      </w:r>
      <w:r w:rsidR="004A5A96" w:rsidRPr="00057503">
        <w:rPr>
          <w:lang w:val="en-GB"/>
        </w:rPr>
        <w:t xml:space="preserve"> </w:t>
      </w:r>
      <m:oMath>
        <m:r>
          <w:rPr>
            <w:rFonts w:ascii="Cambria Math" w:hAnsi="Cambria Math"/>
            <w:lang w:val="en-GB"/>
          </w:rPr>
          <m:t>d</m:t>
        </m:r>
      </m:oMath>
      <w:r w:rsidR="004A5A96" w:rsidRPr="00057503">
        <w:rPr>
          <w:lang w:val="en-GB"/>
        </w:rPr>
        <w:t xml:space="preserve">. This breaks the incoming waves into numerous new waves spreading out and interacting with each other. Similar to double-slit interference, if the path difference is </w:t>
      </w:r>
      <m:oMath>
        <m:r>
          <w:rPr>
            <w:rFonts w:ascii="Cambria Math" w:hAnsi="Cambria Math"/>
            <w:lang w:val="en-GB"/>
          </w:rPr>
          <m:t>λ</m:t>
        </m:r>
      </m:oMath>
      <w:r w:rsidR="004A5A96" w:rsidRPr="00057503">
        <w:rPr>
          <w:lang w:val="en-GB"/>
        </w:rPr>
        <w:t xml:space="preserve"> or a multiple of</w:t>
      </w:r>
      <m:oMath>
        <m:r>
          <w:rPr>
            <w:rFonts w:ascii="Cambria Math" w:hAnsi="Cambria Math"/>
            <w:lang w:val="en-GB"/>
          </w:rPr>
          <m:t xml:space="preserve"> λ</m:t>
        </m:r>
      </m:oMath>
      <w:r w:rsidR="004A5A96" w:rsidRPr="00057503">
        <w:rPr>
          <w:lang w:val="en-GB"/>
        </w:rPr>
        <w:t>, there will be constructi</w:t>
      </w:r>
      <w:r w:rsidR="002E380E">
        <w:rPr>
          <w:lang w:val="en-GB"/>
        </w:rPr>
        <w:t>ve interference and a bright region on your screen</w:t>
      </w:r>
      <w:r w:rsidR="004A5A96" w:rsidRPr="00057503">
        <w:rPr>
          <w:lang w:val="en-GB"/>
        </w:rPr>
        <w:t>. Therefore, we have:</w:t>
      </w:r>
    </w:p>
    <w:p w14:paraId="1BB2C007" w14:textId="77777777" w:rsidR="00057503" w:rsidRPr="00551320" w:rsidRDefault="00057503" w:rsidP="00057503">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057503" w14:paraId="1BB2C00B" w14:textId="77777777" w:rsidTr="00FC74C3">
        <w:tc>
          <w:tcPr>
            <w:tcW w:w="750" w:type="pct"/>
            <w:vAlign w:val="center"/>
          </w:tcPr>
          <w:p w14:paraId="1BB2C008" w14:textId="77777777" w:rsidR="00057503" w:rsidRDefault="00057503" w:rsidP="00FC74C3">
            <w:pPr>
              <w:rPr>
                <w:rFonts w:eastAsiaTheme="minorEastAsia"/>
                <w:lang w:val="en-US"/>
              </w:rPr>
            </w:pPr>
          </w:p>
        </w:tc>
        <w:tc>
          <w:tcPr>
            <w:tcW w:w="3500" w:type="pct"/>
            <w:vAlign w:val="center"/>
          </w:tcPr>
          <w:p w14:paraId="1BB2C009" w14:textId="77777777" w:rsidR="00057503" w:rsidRPr="00551320" w:rsidRDefault="00057503" w:rsidP="00FC74C3">
            <w:pPr>
              <w:jc w:val="center"/>
              <w:rPr>
                <w:rFonts w:eastAsiaTheme="minorEastAsia"/>
                <w:lang w:val="en-US"/>
              </w:rPr>
            </w:pPr>
            <m:oMath>
              <m:r>
                <w:rPr>
                  <w:rFonts w:ascii="Cambria Math" w:hAnsi="Cambria Math"/>
                </w:rPr>
                <m:t>d</m:t>
              </m:r>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r>
                <w:rPr>
                  <w:rFonts w:ascii="Cambria Math" w:hAnsi="Cambria Math"/>
                </w:rPr>
                <m:t>=mλ   (m=0, 1, 2, 3…)</m:t>
              </m:r>
            </m:oMath>
            <w:r>
              <w:rPr>
                <w:rFonts w:eastAsiaTheme="minorEastAsia"/>
              </w:rPr>
              <w:t xml:space="preserve"> ,</w:t>
            </w:r>
          </w:p>
        </w:tc>
        <w:tc>
          <w:tcPr>
            <w:tcW w:w="750" w:type="pct"/>
            <w:vAlign w:val="center"/>
          </w:tcPr>
          <w:p w14:paraId="1BB2C00A" w14:textId="77777777" w:rsidR="00057503" w:rsidRPr="00383E5D" w:rsidRDefault="00057503" w:rsidP="00610C20">
            <w:pPr>
              <w:pStyle w:val="ListParagraph"/>
              <w:numPr>
                <w:ilvl w:val="0"/>
                <w:numId w:val="6"/>
              </w:numPr>
              <w:jc w:val="right"/>
              <w:rPr>
                <w:rFonts w:eastAsiaTheme="minorEastAsia"/>
                <w:lang w:val="en-US"/>
              </w:rPr>
            </w:pPr>
          </w:p>
        </w:tc>
      </w:tr>
    </w:tbl>
    <w:p w14:paraId="1BB2C00C" w14:textId="77777777" w:rsidR="004A5A96" w:rsidRPr="00057503" w:rsidRDefault="004A5A96" w:rsidP="00057503">
      <w:pPr>
        <w:rPr>
          <w:lang w:val="en-GB"/>
        </w:rPr>
      </w:pPr>
      <w:r w:rsidRPr="00057503">
        <w:rPr>
          <w:lang w:val="en-GB"/>
        </w:rPr>
        <w:tab/>
      </w:r>
    </w:p>
    <w:p w14:paraId="1BB2C00D" w14:textId="77777777" w:rsidR="002E0999" w:rsidRDefault="004A5A96" w:rsidP="004A5A96">
      <w:pPr>
        <w:rPr>
          <w:lang w:val="en-GB"/>
        </w:rPr>
      </w:pPr>
      <w:r w:rsidRPr="00057503">
        <w:rPr>
          <w:lang w:val="en-GB"/>
        </w:rPr>
        <w:t>for bright fringes.</w:t>
      </w:r>
    </w:p>
    <w:p w14:paraId="1BB2C00E" w14:textId="77777777" w:rsidR="00A91397" w:rsidRDefault="00A91397" w:rsidP="00A91397">
      <w:pPr>
        <w:pStyle w:val="Heading3"/>
      </w:pPr>
      <w:r>
        <w:lastRenderedPageBreak/>
        <w:t>Polarization</w:t>
      </w:r>
    </w:p>
    <w:p w14:paraId="1BB2C00F" w14:textId="77777777" w:rsidR="009A58FD" w:rsidRPr="009A58FD" w:rsidRDefault="009A58FD" w:rsidP="009A58FD">
      <w:pPr>
        <w:rPr>
          <w:lang w:val="en-GB"/>
        </w:rPr>
      </w:pPr>
      <w:r w:rsidRPr="009A58FD">
        <w:rPr>
          <w:lang w:val="en-GB"/>
        </w:rPr>
        <w:t xml:space="preserve">A polarizer only </w:t>
      </w:r>
      <w:r>
        <w:rPr>
          <w:lang w:val="en-GB"/>
        </w:rPr>
        <w:t xml:space="preserve">allows light which is vibrating </w:t>
      </w:r>
      <w:r w:rsidRPr="009A58FD">
        <w:rPr>
          <w:lang w:val="en-GB"/>
        </w:rPr>
        <w:t>in a particular plane</w:t>
      </w:r>
      <w:r>
        <w:rPr>
          <w:lang w:val="en-GB"/>
        </w:rPr>
        <w:t xml:space="preserve"> to pass through it. This plane </w:t>
      </w:r>
      <w:r w:rsidRPr="009A58FD">
        <w:rPr>
          <w:lang w:val="en-GB"/>
        </w:rPr>
        <w:t>forms the “axi</w:t>
      </w:r>
      <w:r>
        <w:rPr>
          <w:lang w:val="en-GB"/>
        </w:rPr>
        <w:t xml:space="preserve">s” of polarization. Unpolarized </w:t>
      </w:r>
      <w:r w:rsidRPr="009A58FD">
        <w:rPr>
          <w:lang w:val="en-GB"/>
        </w:rPr>
        <w:t xml:space="preserve">light vibrates in </w:t>
      </w:r>
      <w:r>
        <w:rPr>
          <w:lang w:val="en-GB"/>
        </w:rPr>
        <w:t xml:space="preserve">all planes perpendicular to the </w:t>
      </w:r>
      <w:r w:rsidRPr="009A58FD">
        <w:rPr>
          <w:lang w:val="en-GB"/>
        </w:rPr>
        <w:t>direction of propa</w:t>
      </w:r>
      <w:r>
        <w:rPr>
          <w:lang w:val="en-GB"/>
        </w:rPr>
        <w:t xml:space="preserve">gation. If unpolarized light is </w:t>
      </w:r>
      <w:r w:rsidRPr="009A58FD">
        <w:rPr>
          <w:lang w:val="en-GB"/>
        </w:rPr>
        <w:t>incident upon an “i</w:t>
      </w:r>
      <w:r>
        <w:rPr>
          <w:lang w:val="en-GB"/>
        </w:rPr>
        <w:t xml:space="preserve">deal” polarizer, only </w:t>
      </w:r>
      <w:r w:rsidR="00C40C84">
        <w:rPr>
          <w:lang w:val="en-GB"/>
        </w:rPr>
        <w:t>50%</w:t>
      </w:r>
      <w:r>
        <w:rPr>
          <w:lang w:val="en-GB"/>
        </w:rPr>
        <w:t xml:space="preserve"> </w:t>
      </w:r>
      <w:r w:rsidR="00D316E4">
        <w:rPr>
          <w:lang w:val="en-GB"/>
        </w:rPr>
        <w:t xml:space="preserve">of the light </w:t>
      </w:r>
      <w:r>
        <w:rPr>
          <w:lang w:val="en-GB"/>
        </w:rPr>
        <w:t xml:space="preserve">will </w:t>
      </w:r>
      <w:r w:rsidRPr="009A58FD">
        <w:rPr>
          <w:lang w:val="en-GB"/>
        </w:rPr>
        <w:t xml:space="preserve">be transmitted </w:t>
      </w:r>
      <w:r>
        <w:rPr>
          <w:lang w:val="en-GB"/>
        </w:rPr>
        <w:t xml:space="preserve">through the polarizer. Since in </w:t>
      </w:r>
      <w:r w:rsidRPr="009A58FD">
        <w:rPr>
          <w:lang w:val="en-GB"/>
        </w:rPr>
        <w:t>reality no polarizer</w:t>
      </w:r>
      <w:r>
        <w:rPr>
          <w:lang w:val="en-GB"/>
        </w:rPr>
        <w:t xml:space="preserve"> is “ideal”, less than </w:t>
      </w:r>
      <w:r w:rsidR="00C40C84">
        <w:rPr>
          <w:lang w:val="en-GB"/>
        </w:rPr>
        <w:t>50% of the</w:t>
      </w:r>
      <w:r>
        <w:rPr>
          <w:lang w:val="en-GB"/>
        </w:rPr>
        <w:t xml:space="preserve"> light will be transmitted. </w:t>
      </w:r>
      <w:r w:rsidRPr="009A58FD">
        <w:rPr>
          <w:lang w:val="en-GB"/>
        </w:rPr>
        <w:t xml:space="preserve">The transmitted light </w:t>
      </w:r>
      <w:r w:rsidR="00C40C84">
        <w:rPr>
          <w:lang w:val="en-GB"/>
        </w:rPr>
        <w:t xml:space="preserve">becomes polarized in the “axis” of </w:t>
      </w:r>
      <w:r w:rsidR="00D316E4">
        <w:rPr>
          <w:lang w:val="en-GB"/>
        </w:rPr>
        <w:t xml:space="preserve">the </w:t>
      </w:r>
      <w:r w:rsidR="00C40C84">
        <w:rPr>
          <w:lang w:val="en-GB"/>
        </w:rPr>
        <w:t>polarize</w:t>
      </w:r>
      <w:r w:rsidR="00D316E4">
        <w:rPr>
          <w:lang w:val="en-GB"/>
        </w:rPr>
        <w:t>r</w:t>
      </w:r>
      <w:r>
        <w:rPr>
          <w:lang w:val="en-GB"/>
        </w:rPr>
        <w:t xml:space="preserve">. If </w:t>
      </w:r>
      <w:r w:rsidRPr="009A58FD">
        <w:rPr>
          <w:lang w:val="en-GB"/>
        </w:rPr>
        <w:t xml:space="preserve">this polarized </w:t>
      </w:r>
      <w:r>
        <w:rPr>
          <w:lang w:val="en-GB"/>
        </w:rPr>
        <w:t xml:space="preserve">light is incident upon a second </w:t>
      </w:r>
      <w:r w:rsidRPr="009A58FD">
        <w:rPr>
          <w:lang w:val="en-GB"/>
        </w:rPr>
        <w:t>polarizer</w:t>
      </w:r>
      <w:r w:rsidR="00C40C84">
        <w:rPr>
          <w:lang w:val="en-GB"/>
        </w:rPr>
        <w:t xml:space="preserve"> (sometimes called an analyzer) whose axis is </w:t>
      </w:r>
      <w:r>
        <w:rPr>
          <w:lang w:val="en-GB"/>
        </w:rPr>
        <w:t xml:space="preserve">oriented </w:t>
      </w:r>
      <w:r w:rsidRPr="009A58FD">
        <w:rPr>
          <w:lang w:val="en-GB"/>
        </w:rPr>
        <w:t xml:space="preserve">perpendicular </w:t>
      </w:r>
      <w:r>
        <w:rPr>
          <w:lang w:val="en-GB"/>
        </w:rPr>
        <w:t xml:space="preserve">to the plane of polarization </w:t>
      </w:r>
      <w:r w:rsidR="00C40C84">
        <w:rPr>
          <w:lang w:val="en-GB"/>
        </w:rPr>
        <w:t xml:space="preserve">of </w:t>
      </w:r>
      <w:r w:rsidRPr="009A58FD">
        <w:rPr>
          <w:lang w:val="en-GB"/>
        </w:rPr>
        <w:t>the incident ligh</w:t>
      </w:r>
      <w:r>
        <w:rPr>
          <w:lang w:val="en-GB"/>
        </w:rPr>
        <w:t xml:space="preserve">t, </w:t>
      </w:r>
      <w:r w:rsidR="00C40C84">
        <w:rPr>
          <w:lang w:val="en-GB"/>
        </w:rPr>
        <w:t xml:space="preserve">there will be </w:t>
      </w:r>
      <w:r>
        <w:rPr>
          <w:lang w:val="en-GB"/>
        </w:rPr>
        <w:t xml:space="preserve">no </w:t>
      </w:r>
      <w:r w:rsidR="00C40C84">
        <w:rPr>
          <w:lang w:val="en-GB"/>
        </w:rPr>
        <w:t xml:space="preserve">light </w:t>
      </w:r>
      <w:r>
        <w:rPr>
          <w:lang w:val="en-GB"/>
        </w:rPr>
        <w:t xml:space="preserve">transmitted </w:t>
      </w:r>
      <w:r w:rsidR="00C40C84">
        <w:rPr>
          <w:lang w:val="en-GB"/>
        </w:rPr>
        <w:t>through the analyzer</w:t>
      </w:r>
      <w:r w:rsidRPr="009A58FD">
        <w:rPr>
          <w:lang w:val="en-GB"/>
        </w:rPr>
        <w:t>.</w:t>
      </w:r>
    </w:p>
    <w:p w14:paraId="1BB2C010" w14:textId="77777777" w:rsidR="009A58FD" w:rsidRDefault="009A58FD" w:rsidP="009A58FD">
      <w:pPr>
        <w:rPr>
          <w:lang w:val="en-GB"/>
        </w:rPr>
      </w:pPr>
    </w:p>
    <w:p w14:paraId="1BB2C011" w14:textId="37801647" w:rsidR="009A58FD" w:rsidRPr="009A58FD" w:rsidRDefault="009A58FD" w:rsidP="009A58FD">
      <w:pPr>
        <w:rPr>
          <w:lang w:val="en-GB"/>
        </w:rPr>
      </w:pPr>
      <w:r w:rsidRPr="009A58FD">
        <w:rPr>
          <w:lang w:val="en-GB"/>
        </w:rPr>
        <w:t xml:space="preserve">However, if the </w:t>
      </w:r>
      <w:r w:rsidR="00DE250F">
        <w:rPr>
          <w:lang w:val="en-GB"/>
        </w:rPr>
        <w:t>analyzer</w:t>
      </w:r>
      <w:r>
        <w:rPr>
          <w:lang w:val="en-GB"/>
        </w:rPr>
        <w:t xml:space="preserve"> is oriented at an </w:t>
      </w:r>
      <w:r w:rsidRPr="009A58FD">
        <w:rPr>
          <w:lang w:val="en-GB"/>
        </w:rPr>
        <w:t xml:space="preserve">angle so that </w:t>
      </w:r>
      <w:r w:rsidR="00DE250F">
        <w:rPr>
          <w:lang w:val="en-GB"/>
        </w:rPr>
        <w:t xml:space="preserve">its axis </w:t>
      </w:r>
      <w:r w:rsidRPr="009A58FD">
        <w:rPr>
          <w:lang w:val="en-GB"/>
        </w:rPr>
        <w:t>is</w:t>
      </w:r>
      <w:r>
        <w:rPr>
          <w:lang w:val="en-GB"/>
        </w:rPr>
        <w:t xml:space="preserve"> not perpendicular to </w:t>
      </w:r>
      <w:r w:rsidR="00DE250F">
        <w:rPr>
          <w:lang w:val="en-GB"/>
        </w:rPr>
        <w:t xml:space="preserve">that of </w:t>
      </w:r>
      <w:r>
        <w:rPr>
          <w:lang w:val="en-GB"/>
        </w:rPr>
        <w:t xml:space="preserve">the first </w:t>
      </w:r>
      <w:r w:rsidRPr="009A58FD">
        <w:rPr>
          <w:lang w:val="en-GB"/>
        </w:rPr>
        <w:t>polarizer, ther</w:t>
      </w:r>
      <w:r>
        <w:rPr>
          <w:lang w:val="en-GB"/>
        </w:rPr>
        <w:t xml:space="preserve">e will be some component of the </w:t>
      </w:r>
      <w:r w:rsidRPr="009A58FD">
        <w:rPr>
          <w:lang w:val="en-GB"/>
        </w:rPr>
        <w:t>electric field of the p</w:t>
      </w:r>
      <w:r>
        <w:rPr>
          <w:lang w:val="en-GB"/>
        </w:rPr>
        <w:t xml:space="preserve">olarized light that lies in the </w:t>
      </w:r>
      <w:r w:rsidRPr="009A58FD">
        <w:rPr>
          <w:lang w:val="en-GB"/>
        </w:rPr>
        <w:t>same direction as th</w:t>
      </w:r>
      <w:r>
        <w:rPr>
          <w:lang w:val="en-GB"/>
        </w:rPr>
        <w:t>e axis of the second polarizer</w:t>
      </w:r>
      <w:r w:rsidR="00DE250F">
        <w:rPr>
          <w:lang w:val="en-GB"/>
        </w:rPr>
        <w:t>. Therefore s</w:t>
      </w:r>
      <w:r w:rsidRPr="009A58FD">
        <w:rPr>
          <w:lang w:val="en-GB"/>
        </w:rPr>
        <w:t xml:space="preserve">ome light will be transmitted through the second polarizer (see </w:t>
      </w:r>
      <w:r w:rsidR="00A43C06" w:rsidRPr="00A43C06">
        <w:rPr>
          <w:rStyle w:val="CrossRefChar"/>
          <w:highlight w:val="yellow"/>
        </w:rPr>
        <w:fldChar w:fldCharType="begin"/>
      </w:r>
      <w:r w:rsidR="00A43C06" w:rsidRPr="00A43C06">
        <w:rPr>
          <w:rStyle w:val="CrossRefChar"/>
        </w:rPr>
        <w:instrText xml:space="preserve"> REF _Ref370816023 \h </w:instrText>
      </w:r>
      <w:r w:rsidR="00A43C06">
        <w:rPr>
          <w:rStyle w:val="CrossRefChar"/>
          <w:highlight w:val="yellow"/>
        </w:rPr>
        <w:instrText xml:space="preserve"> \* MERGEFORMAT </w:instrText>
      </w:r>
      <w:r w:rsidR="00A43C06" w:rsidRPr="00A43C06">
        <w:rPr>
          <w:rStyle w:val="CrossRefChar"/>
          <w:highlight w:val="yellow"/>
        </w:rPr>
      </w:r>
      <w:r w:rsidR="00A43C06" w:rsidRPr="00A43C06">
        <w:rPr>
          <w:rStyle w:val="CrossRefChar"/>
          <w:highlight w:val="yellow"/>
        </w:rPr>
        <w:fldChar w:fldCharType="separate"/>
      </w:r>
      <w:r w:rsidR="000D79EE" w:rsidRPr="000D79EE">
        <w:rPr>
          <w:rStyle w:val="CrossRefChar"/>
        </w:rPr>
        <w:t>Figure 3</w:t>
      </w:r>
      <w:r w:rsidR="00A43C06" w:rsidRPr="00A43C06">
        <w:rPr>
          <w:rStyle w:val="CrossRefChar"/>
          <w:highlight w:val="yellow"/>
        </w:rPr>
        <w:fldChar w:fldCharType="end"/>
      </w:r>
      <w:r w:rsidRPr="00A43C06">
        <w:rPr>
          <w:lang w:val="en-GB"/>
        </w:rPr>
        <w:t>).</w:t>
      </w:r>
      <w:r w:rsidR="00843CED">
        <w:rPr>
          <w:lang w:val="en-GB"/>
        </w:rPr>
        <w:t xml:space="preserve"> </w:t>
      </w:r>
      <w:r w:rsidRPr="009A58FD">
        <w:rPr>
          <w:lang w:val="en-GB"/>
        </w:rPr>
        <w:t xml:space="preserve">The component, </w:t>
      </w:r>
      <m:oMath>
        <m:r>
          <w:rPr>
            <w:rFonts w:ascii="Cambria Math" w:hAnsi="Cambria Math"/>
            <w:lang w:val="en-GB"/>
          </w:rPr>
          <m:t>E</m:t>
        </m:r>
      </m:oMath>
      <w:r w:rsidRPr="009A58FD">
        <w:rPr>
          <w:lang w:val="en-GB"/>
        </w:rPr>
        <w:t xml:space="preserve">, of the polarized electric field,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oMath>
      <w:r w:rsidRPr="009A58FD">
        <w:rPr>
          <w:lang w:val="en-GB"/>
        </w:rPr>
        <w:t>, is found by:</w:t>
      </w:r>
    </w:p>
    <w:p w14:paraId="1BB2C012" w14:textId="77777777" w:rsidR="009A58FD" w:rsidRPr="00551320" w:rsidRDefault="009A58FD" w:rsidP="009A58FD">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9A58FD" w14:paraId="1BB2C016" w14:textId="77777777" w:rsidTr="00FC74C3">
        <w:tc>
          <w:tcPr>
            <w:tcW w:w="750" w:type="pct"/>
            <w:vAlign w:val="center"/>
          </w:tcPr>
          <w:p w14:paraId="1BB2C013" w14:textId="77777777" w:rsidR="009A58FD" w:rsidRDefault="009A58FD" w:rsidP="00FC74C3">
            <w:pPr>
              <w:rPr>
                <w:rFonts w:eastAsiaTheme="minorEastAsia"/>
                <w:lang w:val="en-US"/>
              </w:rPr>
            </w:pPr>
          </w:p>
        </w:tc>
        <w:tc>
          <w:tcPr>
            <w:tcW w:w="3500" w:type="pct"/>
            <w:vAlign w:val="center"/>
          </w:tcPr>
          <w:p w14:paraId="1BB2C014" w14:textId="77777777" w:rsidR="009A58FD" w:rsidRPr="00551320" w:rsidRDefault="009A58FD" w:rsidP="009A58FD">
            <w:pPr>
              <w:jc w:val="center"/>
              <w:rPr>
                <w:rFonts w:eastAsiaTheme="minorEastAsia"/>
                <w:lang w:val="en-US"/>
              </w:rPr>
            </w:pP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0</m:t>
                  </m:r>
                </m:sub>
              </m:sSub>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φ</m:t>
                  </m:r>
                </m:e>
              </m:func>
            </m:oMath>
            <w:r>
              <w:rPr>
                <w:rFonts w:eastAsiaTheme="minorEastAsia"/>
              </w:rPr>
              <w:t xml:space="preserve"> .</w:t>
            </w:r>
          </w:p>
        </w:tc>
        <w:tc>
          <w:tcPr>
            <w:tcW w:w="750" w:type="pct"/>
            <w:vAlign w:val="center"/>
          </w:tcPr>
          <w:p w14:paraId="1BB2C015" w14:textId="77777777" w:rsidR="009A58FD" w:rsidRPr="00383E5D" w:rsidRDefault="009A58FD" w:rsidP="00610C20">
            <w:pPr>
              <w:pStyle w:val="ListParagraph"/>
              <w:numPr>
                <w:ilvl w:val="0"/>
                <w:numId w:val="6"/>
              </w:numPr>
              <w:jc w:val="right"/>
              <w:rPr>
                <w:rFonts w:eastAsiaTheme="minorEastAsia"/>
                <w:lang w:val="en-US"/>
              </w:rPr>
            </w:pPr>
          </w:p>
        </w:tc>
      </w:tr>
    </w:tbl>
    <w:p w14:paraId="1BB2C017" w14:textId="77777777" w:rsidR="009A58FD" w:rsidRPr="00057503" w:rsidRDefault="009A58FD" w:rsidP="009A58FD">
      <w:pPr>
        <w:rPr>
          <w:lang w:val="en-GB"/>
        </w:rPr>
      </w:pPr>
      <w:r w:rsidRPr="00057503">
        <w:rPr>
          <w:lang w:val="en-GB"/>
        </w:rPr>
        <w:tab/>
      </w:r>
    </w:p>
    <w:p w14:paraId="1BB2C018" w14:textId="77777777" w:rsidR="009A58FD" w:rsidRDefault="009A58FD" w:rsidP="009A58FD">
      <w:pPr>
        <w:rPr>
          <w:lang w:val="en-GB"/>
        </w:rPr>
      </w:pPr>
      <w:r w:rsidRPr="009A58FD">
        <w:rPr>
          <w:lang w:val="en-GB"/>
        </w:rPr>
        <w:t>Since the intensity of the light varies as the square of the electric field, the ligh</w:t>
      </w:r>
      <w:r>
        <w:rPr>
          <w:lang w:val="en-GB"/>
        </w:rPr>
        <w:t>t intensity transmitted through the second filter is given by</w:t>
      </w:r>
      <w:r w:rsidR="00CA6FEB">
        <w:rPr>
          <w:lang w:val="en-GB"/>
        </w:rPr>
        <w:t xml:space="preserve"> Malus’s law</w:t>
      </w:r>
      <w:r>
        <w:rPr>
          <w:lang w:val="en-GB"/>
        </w:rPr>
        <w:t>:</w:t>
      </w:r>
    </w:p>
    <w:p w14:paraId="1BB2C019" w14:textId="77777777" w:rsidR="009A58FD" w:rsidRPr="00551320" w:rsidRDefault="009A58FD" w:rsidP="009A58FD">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9A58FD" w14:paraId="1BB2C01D" w14:textId="77777777" w:rsidTr="00FC74C3">
        <w:tc>
          <w:tcPr>
            <w:tcW w:w="750" w:type="pct"/>
            <w:vAlign w:val="center"/>
          </w:tcPr>
          <w:p w14:paraId="1BB2C01A" w14:textId="77777777" w:rsidR="009A58FD" w:rsidRDefault="009A58FD" w:rsidP="00FC74C3">
            <w:pPr>
              <w:rPr>
                <w:rFonts w:eastAsiaTheme="minorEastAsia"/>
                <w:lang w:val="en-US"/>
              </w:rPr>
            </w:pPr>
          </w:p>
        </w:tc>
        <w:tc>
          <w:tcPr>
            <w:tcW w:w="3500" w:type="pct"/>
            <w:vAlign w:val="center"/>
          </w:tcPr>
          <w:p w14:paraId="1BB2C01B" w14:textId="77777777" w:rsidR="009A58FD" w:rsidRPr="00551320" w:rsidRDefault="009A58FD" w:rsidP="00DE250F">
            <w:pPr>
              <w:jc w:val="center"/>
              <w:rPr>
                <w:rFonts w:eastAsiaTheme="minorEastAsia"/>
                <w:lang w:val="en-US"/>
              </w:rPr>
            </w:pPr>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func>
                <m:funcPr>
                  <m:ctrlPr>
                    <w:rPr>
                      <w:rFonts w:ascii="Cambria Math" w:eastAsiaTheme="minorEastAsia" w:hAnsi="Cambria Math"/>
                      <w:i/>
                    </w:rPr>
                  </m:ctrlPr>
                </m:funcPr>
                <m:fName>
                  <m:sSup>
                    <m:sSupPr>
                      <m:ctrlPr>
                        <w:rPr>
                          <w:rFonts w:ascii="Cambria Math" w:hAnsi="Cambria Math"/>
                        </w:rPr>
                      </m:ctrlPr>
                    </m:sSupPr>
                    <m:e>
                      <m:r>
                        <m:rPr>
                          <m:sty m:val="p"/>
                        </m:rPr>
                        <w:rPr>
                          <w:rFonts w:ascii="Cambria Math" w:hAnsi="Cambria Math"/>
                        </w:rPr>
                        <m:t>cos</m:t>
                      </m:r>
                    </m:e>
                    <m:sup>
                      <m:r>
                        <w:rPr>
                          <w:rFonts w:ascii="Cambria Math" w:hAnsi="Cambria Math"/>
                        </w:rPr>
                        <m:t>2</m:t>
                      </m:r>
                    </m:sup>
                  </m:sSup>
                </m:fName>
                <m:e>
                  <m:r>
                    <w:rPr>
                      <w:rFonts w:ascii="Cambria Math" w:eastAsiaTheme="minorEastAsia" w:hAnsi="Cambria Math"/>
                    </w:rPr>
                    <m:t>φ</m:t>
                  </m:r>
                </m:e>
              </m:func>
            </m:oMath>
            <w:r>
              <w:rPr>
                <w:rFonts w:eastAsiaTheme="minorEastAsia"/>
              </w:rPr>
              <w:t xml:space="preserve"> </w:t>
            </w:r>
          </w:p>
        </w:tc>
        <w:tc>
          <w:tcPr>
            <w:tcW w:w="750" w:type="pct"/>
            <w:vAlign w:val="center"/>
          </w:tcPr>
          <w:p w14:paraId="1BB2C01C" w14:textId="77777777" w:rsidR="009A58FD" w:rsidRPr="00383E5D" w:rsidRDefault="009A58FD" w:rsidP="00610C20">
            <w:pPr>
              <w:pStyle w:val="ListParagraph"/>
              <w:numPr>
                <w:ilvl w:val="0"/>
                <w:numId w:val="6"/>
              </w:numPr>
              <w:jc w:val="right"/>
              <w:rPr>
                <w:rFonts w:eastAsiaTheme="minorEastAsia"/>
                <w:lang w:val="en-US"/>
              </w:rPr>
            </w:pPr>
          </w:p>
        </w:tc>
      </w:tr>
    </w:tbl>
    <w:p w14:paraId="1BB2C01E" w14:textId="77777777" w:rsidR="009A58FD" w:rsidRDefault="009A58FD" w:rsidP="009A58FD">
      <w:pPr>
        <w:rPr>
          <w:lang w:val="en-GB"/>
        </w:rPr>
      </w:pPr>
    </w:p>
    <w:p w14:paraId="1BB2C01F" w14:textId="77777777" w:rsidR="002E0999" w:rsidRPr="002E0999" w:rsidRDefault="009A58FD" w:rsidP="009A58FD">
      <w:pPr>
        <w:rPr>
          <w:lang w:val="en-GB"/>
        </w:rPr>
      </w:pPr>
      <w:r w:rsidRPr="009A58FD">
        <w:rPr>
          <w:lang w:val="en-GB"/>
        </w:rPr>
        <w:t xml:space="preserve">where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0</m:t>
            </m:r>
          </m:sub>
        </m:sSub>
      </m:oMath>
      <w:r w:rsidRPr="009A58FD">
        <w:rPr>
          <w:lang w:val="en-GB"/>
        </w:rPr>
        <w:t xml:space="preserve"> is the intensity of the light passing through the first filter and</w:t>
      </w:r>
      <m:oMath>
        <m:r>
          <w:rPr>
            <w:rFonts w:ascii="Cambria Math" w:hAnsi="Cambria Math"/>
            <w:lang w:val="en-GB"/>
          </w:rPr>
          <m:t xml:space="preserve"> φ</m:t>
        </m:r>
      </m:oMath>
      <w:r w:rsidRPr="009A58FD">
        <w:rPr>
          <w:lang w:val="en-GB"/>
        </w:rPr>
        <w:t xml:space="preserve"> is the</w:t>
      </w:r>
      <w:r>
        <w:rPr>
          <w:lang w:val="en-GB"/>
        </w:rPr>
        <w:t xml:space="preserve"> angle between the polarization </w:t>
      </w:r>
      <w:r w:rsidRPr="009A58FD">
        <w:rPr>
          <w:lang w:val="en-GB"/>
        </w:rPr>
        <w:t>axes of the two filters.</w:t>
      </w:r>
    </w:p>
    <w:p w14:paraId="1BB2C020" w14:textId="77777777" w:rsidR="00E46BCF" w:rsidRDefault="00E46BCF" w:rsidP="00E46BCF">
      <w:pPr>
        <w:rPr>
          <w:rFonts w:eastAsiaTheme="minorEastAsia"/>
          <w:lang w:val="en-US"/>
        </w:rPr>
      </w:pPr>
      <w:bookmarkStart w:id="4" w:name="_Ref358794618"/>
      <w:bookmarkEnd w:id="1"/>
    </w:p>
    <w:p w14:paraId="1BB2C021" w14:textId="77777777" w:rsidR="00133B63" w:rsidRPr="00133B63" w:rsidRDefault="00133B63" w:rsidP="00133B63">
      <w:pPr>
        <w:rPr>
          <w:rFonts w:eastAsiaTheme="minorEastAsia"/>
          <w:lang w:val="en-US"/>
        </w:rPr>
      </w:pPr>
      <w:r w:rsidRPr="00133B63">
        <w:rPr>
          <w:rFonts w:eastAsiaTheme="minorEastAsia"/>
          <w:lang w:val="en-US"/>
        </w:rPr>
        <w:t>Consider the two extreme cases illustrated by this equation:</w:t>
      </w:r>
    </w:p>
    <w:p w14:paraId="1BB2C022" w14:textId="77777777" w:rsidR="00133B63" w:rsidRDefault="00133B63" w:rsidP="00610C20">
      <w:pPr>
        <w:pStyle w:val="ListParagraph"/>
        <w:numPr>
          <w:ilvl w:val="0"/>
          <w:numId w:val="8"/>
        </w:numPr>
        <w:rPr>
          <w:rFonts w:eastAsiaTheme="minorEastAsia"/>
          <w:lang w:val="en-US"/>
        </w:rPr>
      </w:pPr>
      <w:r w:rsidRPr="00133B63">
        <w:rPr>
          <w:rFonts w:eastAsiaTheme="minorEastAsia"/>
          <w:lang w:val="en-US"/>
        </w:rPr>
        <w:t xml:space="preserve">If </w:t>
      </w:r>
      <m:oMath>
        <m:r>
          <w:rPr>
            <w:rFonts w:ascii="Cambria Math" w:hAnsi="Cambria Math"/>
            <w:lang w:val="en-GB"/>
          </w:rPr>
          <m:t>φ=0</m:t>
        </m:r>
      </m:oMath>
      <w:r w:rsidRPr="00133B63">
        <w:rPr>
          <w:rFonts w:eastAsiaTheme="minorEastAsia"/>
          <w:lang w:val="en-US"/>
        </w:rPr>
        <w:t xml:space="preserve">, the second polarizer is aligned with the first polarizer, and the </w:t>
      </w:r>
      <w:r>
        <w:rPr>
          <w:rFonts w:eastAsiaTheme="minorEastAsia"/>
          <w:lang w:val="en-US"/>
        </w:rPr>
        <w:t xml:space="preserve">value of </w:t>
      </w:r>
      <m:oMath>
        <m:func>
          <m:funcPr>
            <m:ctrlPr>
              <w:rPr>
                <w:rFonts w:ascii="Cambria Math" w:eastAsiaTheme="minorEastAsia" w:hAnsi="Cambria Math"/>
                <w:i/>
              </w:rPr>
            </m:ctrlPr>
          </m:funcPr>
          <m:fName>
            <m:sSup>
              <m:sSupPr>
                <m:ctrlPr>
                  <w:rPr>
                    <w:rFonts w:ascii="Cambria Math" w:hAnsi="Cambria Math"/>
                  </w:rPr>
                </m:ctrlPr>
              </m:sSupPr>
              <m:e>
                <m:r>
                  <m:rPr>
                    <m:sty m:val="p"/>
                  </m:rPr>
                  <w:rPr>
                    <w:rFonts w:ascii="Cambria Math" w:hAnsi="Cambria Math"/>
                  </w:rPr>
                  <m:t>cos</m:t>
                </m:r>
              </m:e>
              <m:sup>
                <m:r>
                  <w:rPr>
                    <w:rFonts w:ascii="Cambria Math" w:hAnsi="Cambria Math"/>
                  </w:rPr>
                  <m:t>2</m:t>
                </m:r>
              </m:sup>
            </m:sSup>
          </m:fName>
          <m:e>
            <m:r>
              <w:rPr>
                <w:rFonts w:ascii="Cambria Math" w:eastAsiaTheme="minorEastAsia" w:hAnsi="Cambria Math"/>
              </w:rPr>
              <m:t>φ</m:t>
            </m:r>
          </m:e>
        </m:func>
        <m:r>
          <w:rPr>
            <w:rFonts w:ascii="Cambria Math" w:eastAsiaTheme="minorEastAsia" w:hAnsi="Cambria Math"/>
          </w:rPr>
          <m:t>=1</m:t>
        </m:r>
      </m:oMath>
      <w:r w:rsidRPr="00133B63">
        <w:rPr>
          <w:rFonts w:eastAsiaTheme="minorEastAsia"/>
          <w:lang w:val="en-US"/>
        </w:rPr>
        <w:t>. Thus the intensity transmitted by the second filter is equal to the light intensity that passes through the first filter. This case allow</w:t>
      </w:r>
      <w:r w:rsidR="00F12AE9">
        <w:rPr>
          <w:rFonts w:eastAsiaTheme="minorEastAsia"/>
          <w:lang w:val="en-US"/>
        </w:rPr>
        <w:t>s a</w:t>
      </w:r>
      <w:r w:rsidRPr="00133B63">
        <w:rPr>
          <w:rFonts w:eastAsiaTheme="minorEastAsia"/>
          <w:lang w:val="en-US"/>
        </w:rPr>
        <w:t xml:space="preserve"> maximum intensity</w:t>
      </w:r>
      <w:r w:rsidR="00F12AE9">
        <w:rPr>
          <w:rFonts w:eastAsiaTheme="minorEastAsia"/>
          <w:lang w:val="en-US"/>
        </w:rPr>
        <w:t xml:space="preserve">, </w:t>
      </w:r>
      <m:oMath>
        <m:r>
          <w:rPr>
            <w:rFonts w:ascii="Cambria Math" w:eastAsiaTheme="minorEastAsia" w:hAnsi="Cambria Math"/>
            <w:lang w:val="en-US"/>
          </w:rPr>
          <m:t>I=</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oMath>
      <w:r w:rsidR="00F12AE9">
        <w:rPr>
          <w:rFonts w:eastAsiaTheme="minorEastAsia"/>
        </w:rPr>
        <w:t>,</w:t>
      </w:r>
      <w:r w:rsidRPr="00133B63">
        <w:rPr>
          <w:rFonts w:eastAsiaTheme="minorEastAsia"/>
          <w:lang w:val="en-US"/>
        </w:rPr>
        <w:t xml:space="preserve"> to pass through.</w:t>
      </w:r>
    </w:p>
    <w:p w14:paraId="1BB2C023" w14:textId="77777777" w:rsidR="00133B63" w:rsidRPr="00133B63" w:rsidRDefault="00133B63" w:rsidP="00610C20">
      <w:pPr>
        <w:pStyle w:val="ListParagraph"/>
        <w:numPr>
          <w:ilvl w:val="0"/>
          <w:numId w:val="8"/>
        </w:numPr>
        <w:rPr>
          <w:rFonts w:eastAsiaTheme="minorEastAsia"/>
          <w:lang w:val="en-US"/>
        </w:rPr>
      </w:pPr>
      <w:r>
        <w:rPr>
          <w:rFonts w:eastAsiaTheme="minorEastAsia"/>
          <w:lang w:val="en-US"/>
        </w:rPr>
        <w:t xml:space="preserve">If </w:t>
      </w:r>
      <m:oMath>
        <m:r>
          <w:rPr>
            <w:rFonts w:ascii="Cambria Math" w:hAnsi="Cambria Math"/>
            <w:lang w:val="en-GB"/>
          </w:rPr>
          <m:t>φ=90°</m:t>
        </m:r>
      </m:oMath>
      <w:r w:rsidRPr="00133B63">
        <w:rPr>
          <w:rFonts w:eastAsiaTheme="minorEastAsia"/>
          <w:lang w:val="en-US"/>
        </w:rPr>
        <w:t xml:space="preserve">, the second polarizer is oriented perpendicular to the plane of polarization of the first filter, and </w:t>
      </w:r>
      <m:oMath>
        <m:func>
          <m:funcPr>
            <m:ctrlPr>
              <w:rPr>
                <w:rFonts w:ascii="Cambria Math" w:eastAsiaTheme="minorEastAsia" w:hAnsi="Cambria Math"/>
                <w:i/>
              </w:rPr>
            </m:ctrlPr>
          </m:funcPr>
          <m:fName>
            <m:sSup>
              <m:sSupPr>
                <m:ctrlPr>
                  <w:rPr>
                    <w:rFonts w:ascii="Cambria Math" w:hAnsi="Cambria Math"/>
                  </w:rPr>
                </m:ctrlPr>
              </m:sSupPr>
              <m:e>
                <m:r>
                  <m:rPr>
                    <m:sty m:val="p"/>
                  </m:rPr>
                  <w:rPr>
                    <w:rFonts w:ascii="Cambria Math" w:hAnsi="Cambria Math"/>
                  </w:rPr>
                  <m:t>cos</m:t>
                </m:r>
              </m:e>
              <m:sup>
                <m:r>
                  <w:rPr>
                    <w:rFonts w:ascii="Cambria Math" w:hAnsi="Cambria Math"/>
                  </w:rPr>
                  <m:t>2</m:t>
                </m:r>
              </m:sup>
            </m:sSup>
          </m:fName>
          <m:e>
            <m:r>
              <w:rPr>
                <w:rFonts w:ascii="Cambria Math" w:eastAsiaTheme="minorEastAsia" w:hAnsi="Cambria Math"/>
              </w:rPr>
              <m:t>φ</m:t>
            </m:r>
          </m:e>
        </m:func>
        <m:r>
          <w:rPr>
            <w:rFonts w:ascii="Cambria Math" w:eastAsiaTheme="minorEastAsia" w:hAnsi="Cambria Math"/>
          </w:rPr>
          <m:t>=0</m:t>
        </m:r>
      </m:oMath>
      <w:r w:rsidRPr="00133B63">
        <w:rPr>
          <w:rFonts w:eastAsiaTheme="minorEastAsia"/>
          <w:lang w:val="en-US"/>
        </w:rPr>
        <w:t xml:space="preserve">. Thus no light is transmitted through the second filter. This case </w:t>
      </w:r>
      <w:r w:rsidR="00F12AE9">
        <w:rPr>
          <w:rFonts w:eastAsiaTheme="minorEastAsia"/>
          <w:lang w:val="en-US"/>
        </w:rPr>
        <w:t>allows</w:t>
      </w:r>
      <w:r w:rsidRPr="00133B63">
        <w:rPr>
          <w:rFonts w:eastAsiaTheme="minorEastAsia"/>
          <w:lang w:val="en-US"/>
        </w:rPr>
        <w:t xml:space="preserve"> minimum intensity</w:t>
      </w:r>
      <w:r w:rsidR="00F12AE9">
        <w:rPr>
          <w:rFonts w:eastAsiaTheme="minorEastAsia"/>
          <w:lang w:val="en-US"/>
        </w:rPr>
        <w:t>,</w:t>
      </w:r>
      <w:r w:rsidRPr="00133B63">
        <w:rPr>
          <w:rFonts w:eastAsiaTheme="minorEastAsia"/>
          <w:lang w:val="en-US"/>
        </w:rPr>
        <w:t xml:space="preserve"> </w:t>
      </w:r>
      <m:oMath>
        <m:r>
          <w:rPr>
            <w:rFonts w:ascii="Cambria Math" w:eastAsiaTheme="minorEastAsia" w:hAnsi="Cambria Math"/>
            <w:lang w:val="en-US"/>
          </w:rPr>
          <m:t>I=</m:t>
        </m:r>
        <m:r>
          <w:rPr>
            <w:rFonts w:ascii="Cambria Math" w:eastAsiaTheme="minorEastAsia" w:hAnsi="Cambria Math"/>
          </w:rPr>
          <m:t>0</m:t>
        </m:r>
      </m:oMath>
      <w:r w:rsidR="00F12AE9">
        <w:rPr>
          <w:rFonts w:eastAsiaTheme="minorEastAsia"/>
        </w:rPr>
        <w:t xml:space="preserve">, </w:t>
      </w:r>
      <w:r w:rsidRPr="00133B63">
        <w:rPr>
          <w:rFonts w:eastAsiaTheme="minorEastAsia"/>
          <w:lang w:val="en-US"/>
        </w:rPr>
        <w:t>to pass through.</w:t>
      </w:r>
    </w:p>
    <w:p w14:paraId="1BB2C024" w14:textId="77777777" w:rsidR="002E0999" w:rsidRDefault="002E0999" w:rsidP="00E46BCF">
      <w:pPr>
        <w:rPr>
          <w:rFonts w:eastAsiaTheme="minorEastAsia"/>
          <w:lang w:val="en-US"/>
        </w:rPr>
      </w:pPr>
    </w:p>
    <w:p w14:paraId="1BB2C025" w14:textId="77777777" w:rsidR="00CF0E0A" w:rsidRDefault="006E6033" w:rsidP="00CF0E0A">
      <w:pPr>
        <w:keepNext/>
        <w:jc w:val="center"/>
      </w:pPr>
      <w:r>
        <w:rPr>
          <w:noProof/>
          <w:lang w:val="en-US"/>
        </w:rPr>
        <w:drawing>
          <wp:inline distT="0" distB="0" distL="0" distR="0" wp14:anchorId="1BB2C199" wp14:editId="1BB2C19A">
            <wp:extent cx="4075200" cy="236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rization.png"/>
                    <pic:cNvPicPr/>
                  </pic:nvPicPr>
                  <pic:blipFill>
                    <a:blip r:embed="rId10">
                      <a:extLst>
                        <a:ext uri="{28A0092B-C50C-407E-A947-70E740481C1C}">
                          <a14:useLocalDpi xmlns:a14="http://schemas.microsoft.com/office/drawing/2010/main" val="0"/>
                        </a:ext>
                      </a:extLst>
                    </a:blip>
                    <a:stretch>
                      <a:fillRect/>
                    </a:stretch>
                  </pic:blipFill>
                  <pic:spPr>
                    <a:xfrm>
                      <a:off x="0" y="0"/>
                      <a:ext cx="4075200" cy="2365200"/>
                    </a:xfrm>
                    <a:prstGeom prst="rect">
                      <a:avLst/>
                    </a:prstGeom>
                  </pic:spPr>
                </pic:pic>
              </a:graphicData>
            </a:graphic>
          </wp:inline>
        </w:drawing>
      </w:r>
      <w:r w:rsidR="00843CED">
        <w:br/>
      </w:r>
    </w:p>
    <w:p w14:paraId="1BB2C026" w14:textId="2A453C04" w:rsidR="007C08D8" w:rsidRPr="007C08D8" w:rsidRDefault="00CF0E0A" w:rsidP="00CF0E0A">
      <w:pPr>
        <w:pStyle w:val="Caption"/>
      </w:pPr>
      <w:bookmarkStart w:id="5" w:name="_Ref370816023"/>
      <w:r>
        <w:t xml:space="preserve">Figure </w:t>
      </w:r>
      <w:r w:rsidR="000D79EE">
        <w:fldChar w:fldCharType="begin"/>
      </w:r>
      <w:r w:rsidR="000D79EE">
        <w:instrText xml:space="preserve"> SEQ Figure \* ARABIC </w:instrText>
      </w:r>
      <w:r w:rsidR="000D79EE">
        <w:fldChar w:fldCharType="separate"/>
      </w:r>
      <w:r w:rsidR="000D79EE">
        <w:rPr>
          <w:noProof/>
        </w:rPr>
        <w:t>3</w:t>
      </w:r>
      <w:r w:rsidR="000D79EE">
        <w:rPr>
          <w:noProof/>
        </w:rPr>
        <w:fldChar w:fldCharType="end"/>
      </w:r>
      <w:bookmarkEnd w:id="5"/>
      <w:r w:rsidR="005C1559">
        <w:t xml:space="preserve"> - Analyz</w:t>
      </w:r>
      <w:r>
        <w:t>ing the polarization of light.</w:t>
      </w:r>
    </w:p>
    <w:p w14:paraId="1BB2C027" w14:textId="77777777" w:rsidR="007C08D8" w:rsidRPr="003226C3" w:rsidRDefault="007C08D8" w:rsidP="003226C3">
      <w:pPr>
        <w:rPr>
          <w:lang w:val="en-GB"/>
        </w:rPr>
      </w:pPr>
    </w:p>
    <w:p w14:paraId="1BB2C028" w14:textId="77777777" w:rsidR="00AD2D26" w:rsidRDefault="00AD2D26" w:rsidP="00BA7473">
      <w:pPr>
        <w:pStyle w:val="Heading3"/>
      </w:pPr>
      <w:r>
        <w:lastRenderedPageBreak/>
        <w:t>Suggested reading</w:t>
      </w:r>
      <w:r>
        <w:tab/>
      </w:r>
    </w:p>
    <w:tbl>
      <w:tblPr>
        <w:tblStyle w:val="TableGrid"/>
        <w:tblW w:w="4750" w:type="pct"/>
        <w:jc w:val="center"/>
        <w:tblLook w:val="04A0" w:firstRow="1" w:lastRow="0" w:firstColumn="1" w:lastColumn="0" w:noHBand="0" w:noVBand="1"/>
      </w:tblPr>
      <w:tblGrid>
        <w:gridCol w:w="1612"/>
        <w:gridCol w:w="1998"/>
        <w:gridCol w:w="5487"/>
      </w:tblGrid>
      <w:tr w:rsidR="00AD2D26" w14:paraId="1BB2C02B" w14:textId="77777777" w:rsidTr="004847CD">
        <w:trPr>
          <w:jc w:val="center"/>
        </w:trPr>
        <w:tc>
          <w:tcPr>
            <w:tcW w:w="886" w:type="pct"/>
            <w:shd w:val="clear" w:color="auto" w:fill="DBE5F1" w:themeFill="accent1" w:themeFillTint="33"/>
          </w:tcPr>
          <w:p w14:paraId="1BB2C029" w14:textId="77777777" w:rsidR="00AD2D26" w:rsidRPr="00CB57A8" w:rsidRDefault="00AD2D26" w:rsidP="004E6C0F">
            <w:pPr>
              <w:rPr>
                <w:b/>
              </w:rPr>
            </w:pPr>
            <w:r w:rsidRPr="00CB57A8">
              <w:rPr>
                <w:b/>
              </w:rPr>
              <w:t>Students taking</w:t>
            </w:r>
          </w:p>
        </w:tc>
        <w:tc>
          <w:tcPr>
            <w:tcW w:w="4114" w:type="pct"/>
            <w:gridSpan w:val="2"/>
            <w:shd w:val="clear" w:color="auto" w:fill="DBE5F1" w:themeFill="accent1" w:themeFillTint="33"/>
          </w:tcPr>
          <w:p w14:paraId="1BB2C02A" w14:textId="77777777" w:rsidR="00AD2D26" w:rsidRPr="00CB57A8" w:rsidRDefault="00AD2D26" w:rsidP="004E6C0F">
            <w:pPr>
              <w:rPr>
                <w:b/>
              </w:rPr>
            </w:pPr>
            <w:r w:rsidRPr="00CB57A8">
              <w:rPr>
                <w:b/>
              </w:rPr>
              <w:t>Suggested reading</w:t>
            </w:r>
          </w:p>
        </w:tc>
      </w:tr>
      <w:tr w:rsidR="00AD2D26" w14:paraId="1BB2C02F" w14:textId="77777777" w:rsidTr="004847CD">
        <w:trPr>
          <w:jc w:val="center"/>
        </w:trPr>
        <w:tc>
          <w:tcPr>
            <w:tcW w:w="886" w:type="pct"/>
          </w:tcPr>
          <w:p w14:paraId="1BB2C02C" w14:textId="77777777" w:rsidR="00AD2D26" w:rsidRPr="00CB57A8" w:rsidRDefault="004847CD" w:rsidP="004E6C0F">
            <w:pPr>
              <w:jc w:val="left"/>
            </w:pPr>
            <w:r>
              <w:t>PHY 1122</w:t>
            </w:r>
          </w:p>
        </w:tc>
        <w:tc>
          <w:tcPr>
            <w:tcW w:w="1098" w:type="pct"/>
          </w:tcPr>
          <w:p w14:paraId="1BB2C02D" w14:textId="77777777" w:rsidR="00AD2D26" w:rsidRPr="008B2FCB" w:rsidRDefault="008B2FCB" w:rsidP="008B2FCB">
            <w:pPr>
              <w:jc w:val="left"/>
            </w:pPr>
            <w:r w:rsidRPr="008B2FCB">
              <w:t>Section 35.1-35.3</w:t>
            </w:r>
            <w:r w:rsidR="00A34517" w:rsidRPr="008B2FCB">
              <w:t>, 3</w:t>
            </w:r>
            <w:r w:rsidRPr="008B2FCB">
              <w:t>6.1-36.5</w:t>
            </w:r>
            <w:r w:rsidR="00A34517" w:rsidRPr="008B2FCB">
              <w:t xml:space="preserve">, </w:t>
            </w:r>
            <w:r w:rsidRPr="008B2FCB">
              <w:t>35.3</w:t>
            </w:r>
          </w:p>
        </w:tc>
        <w:tc>
          <w:tcPr>
            <w:tcW w:w="3016" w:type="pct"/>
          </w:tcPr>
          <w:p w14:paraId="1BB2C02E" w14:textId="77777777" w:rsidR="00AD2D26" w:rsidRPr="00CB57A8" w:rsidRDefault="00AD2D26" w:rsidP="004E6C0F">
            <w:pPr>
              <w:jc w:val="left"/>
            </w:pPr>
            <w:r w:rsidRPr="00CB57A8">
              <w:t xml:space="preserve">Young, H. D., Freedman, R. A., </w:t>
            </w:r>
            <w:r w:rsidRPr="00CB57A8">
              <w:rPr>
                <w:i/>
              </w:rPr>
              <w:t>University Physics with Modern Physics, 13</w:t>
            </w:r>
            <w:r w:rsidRPr="00CB57A8">
              <w:rPr>
                <w:i/>
                <w:vertAlign w:val="superscript"/>
              </w:rPr>
              <w:t>th</w:t>
            </w:r>
            <w:r w:rsidRPr="00CB57A8">
              <w:rPr>
                <w:i/>
              </w:rPr>
              <w:t xml:space="preserve"> edition</w:t>
            </w:r>
            <w:r w:rsidRPr="00CB57A8">
              <w:t>. Addison-Wesley (2012).</w:t>
            </w:r>
          </w:p>
        </w:tc>
      </w:tr>
      <w:tr w:rsidR="00523D50" w14:paraId="1BB2C033" w14:textId="77777777" w:rsidTr="004847CD">
        <w:trPr>
          <w:jc w:val="center"/>
        </w:trPr>
        <w:tc>
          <w:tcPr>
            <w:tcW w:w="886" w:type="pct"/>
          </w:tcPr>
          <w:p w14:paraId="1BB2C030" w14:textId="77777777" w:rsidR="00523D50" w:rsidRPr="005C6288" w:rsidRDefault="00523D50" w:rsidP="0011190B">
            <w:pPr>
              <w:jc w:val="left"/>
            </w:pPr>
            <w:r>
              <w:t>PHY 1322</w:t>
            </w:r>
          </w:p>
        </w:tc>
        <w:tc>
          <w:tcPr>
            <w:tcW w:w="1098" w:type="pct"/>
          </w:tcPr>
          <w:p w14:paraId="1BB2C031" w14:textId="77777777" w:rsidR="00523D50" w:rsidRPr="008B2FCB" w:rsidRDefault="00523D50" w:rsidP="008B2FCB">
            <w:pPr>
              <w:jc w:val="left"/>
            </w:pPr>
            <w:r w:rsidRPr="008B2FCB">
              <w:t xml:space="preserve">Section </w:t>
            </w:r>
            <w:r w:rsidR="008B2FCB" w:rsidRPr="008B2FCB">
              <w:t>37.1-37.3, 38.1-38</w:t>
            </w:r>
            <w:r w:rsidR="00A34517" w:rsidRPr="008B2FCB">
              <w:t>.</w:t>
            </w:r>
            <w:r w:rsidR="008B2FCB" w:rsidRPr="008B2FCB">
              <w:t>4, 38.6</w:t>
            </w:r>
          </w:p>
        </w:tc>
        <w:tc>
          <w:tcPr>
            <w:tcW w:w="3016" w:type="pct"/>
          </w:tcPr>
          <w:p w14:paraId="1BB2C032" w14:textId="77777777" w:rsidR="00523D50" w:rsidRPr="005C6288" w:rsidRDefault="00523D50" w:rsidP="0011190B">
            <w:pPr>
              <w:jc w:val="left"/>
            </w:pPr>
            <w:r w:rsidRPr="005C6288">
              <w:t xml:space="preserve">Serway, R. A., Jewett, J. W., </w:t>
            </w:r>
            <w:r w:rsidRPr="005C6288">
              <w:rPr>
                <w:i/>
              </w:rPr>
              <w:t xml:space="preserve">Physics </w:t>
            </w:r>
            <w:r>
              <w:rPr>
                <w:i/>
              </w:rPr>
              <w:t>for Scientists and En</w:t>
            </w:r>
            <w:r w:rsidRPr="005C6288">
              <w:rPr>
                <w:i/>
              </w:rPr>
              <w:t>gineers with Modern Physics, eight edition</w:t>
            </w:r>
            <w:r>
              <w:t>. Brooks/Cole</w:t>
            </w:r>
            <w:r w:rsidRPr="005C6288">
              <w:t xml:space="preserve"> (2010).</w:t>
            </w:r>
          </w:p>
        </w:tc>
      </w:tr>
    </w:tbl>
    <w:p w14:paraId="1BB2C034" w14:textId="77777777" w:rsidR="00C11679" w:rsidRDefault="00C11679" w:rsidP="00CE10EA">
      <w:pPr>
        <w:autoSpaceDE/>
        <w:autoSpaceDN/>
        <w:adjustRightInd/>
        <w:spacing w:after="200" w:line="276" w:lineRule="auto"/>
        <w:textAlignment w:val="auto"/>
        <w:rPr>
          <w:b/>
          <w:color w:val="365F91" w:themeColor="accent1" w:themeShade="BF"/>
          <w:sz w:val="28"/>
          <w:szCs w:val="28"/>
          <w:lang w:val="en-GB"/>
        </w:rPr>
      </w:pPr>
    </w:p>
    <w:p w14:paraId="1BB2C035" w14:textId="77777777" w:rsidR="007519A5" w:rsidRDefault="007519A5" w:rsidP="00BA7473">
      <w:pPr>
        <w:pStyle w:val="Heading2"/>
      </w:pPr>
      <w:r w:rsidRPr="00A766EE">
        <w:t>Objectives</w:t>
      </w:r>
      <w:bookmarkEnd w:id="4"/>
    </w:p>
    <w:p w14:paraId="1BB2C036" w14:textId="77777777" w:rsidR="006A3018" w:rsidRPr="006A3018" w:rsidRDefault="007B09C1" w:rsidP="00BA7473">
      <w:pPr>
        <w:pStyle w:val="Heading3"/>
        <w:rPr>
          <w:rFonts w:eastAsiaTheme="minorHAnsi"/>
        </w:rPr>
      </w:pPr>
      <w:bookmarkStart w:id="6" w:name="_Ref370478598"/>
      <w:r>
        <w:t>Single-slit vs. double-</w:t>
      </w:r>
      <w:r w:rsidR="00A664F2">
        <w:t>slit</w:t>
      </w:r>
      <w:bookmarkEnd w:id="6"/>
    </w:p>
    <w:p w14:paraId="1BB2C037" w14:textId="77777777" w:rsidR="00F71CCE" w:rsidRDefault="00E43DCA" w:rsidP="00610C20">
      <w:pPr>
        <w:pStyle w:val="ListParagraph"/>
        <w:numPr>
          <w:ilvl w:val="0"/>
          <w:numId w:val="2"/>
        </w:numPr>
        <w:jc w:val="left"/>
      </w:pPr>
      <w:r>
        <w:t>Examine the diffraction pattern formed by laser light passing through a sing</w:t>
      </w:r>
      <w:r w:rsidR="00C76A84">
        <w:t>le-</w:t>
      </w:r>
      <w:r>
        <w:t>slit and verify that the positions of the minima in the diffraction pattern match the positions predicted by theory.</w:t>
      </w:r>
      <w:r w:rsidR="00F71CCE">
        <w:t xml:space="preserve"> </w:t>
      </w:r>
    </w:p>
    <w:p w14:paraId="1BB2C038" w14:textId="77777777" w:rsidR="004675B3" w:rsidRDefault="004675B3" w:rsidP="00610C20">
      <w:pPr>
        <w:pStyle w:val="ListParagraph"/>
        <w:numPr>
          <w:ilvl w:val="0"/>
          <w:numId w:val="2"/>
        </w:numPr>
        <w:jc w:val="left"/>
      </w:pPr>
      <w:r>
        <w:t>Examine the diffraction and interference patterns formed by laser light passing through two slits and verify that the positions of the maxima in the interference pattern match the positions predicted by theory.</w:t>
      </w:r>
      <w:r w:rsidR="00B81871">
        <w:tab/>
      </w:r>
    </w:p>
    <w:p w14:paraId="1BB2C039" w14:textId="77777777" w:rsidR="00B81871" w:rsidRPr="00E43DCA" w:rsidRDefault="00B81871" w:rsidP="00610C20">
      <w:pPr>
        <w:pStyle w:val="ListParagraph"/>
        <w:numPr>
          <w:ilvl w:val="0"/>
          <w:numId w:val="2"/>
        </w:numPr>
        <w:jc w:val="left"/>
      </w:pPr>
      <w:r>
        <w:t>Compare the interference patterns formed by laser light passing through various combinations of slits.</w:t>
      </w:r>
    </w:p>
    <w:p w14:paraId="1BB2C03A" w14:textId="77777777" w:rsidR="00492C62" w:rsidRDefault="00492C62" w:rsidP="001E162C"/>
    <w:p w14:paraId="1BB2C03B" w14:textId="77777777" w:rsidR="00A664F2" w:rsidRPr="00A664F2" w:rsidRDefault="00A664F2" w:rsidP="00A664F2">
      <w:pPr>
        <w:pStyle w:val="Heading3"/>
      </w:pPr>
      <w:bookmarkStart w:id="7" w:name="_Ref370816404"/>
      <w:r>
        <w:t>Diffraction grating</w:t>
      </w:r>
      <w:bookmarkEnd w:id="7"/>
      <w:r>
        <w:t xml:space="preserve"> </w:t>
      </w:r>
    </w:p>
    <w:p w14:paraId="1BB2C03C" w14:textId="77777777" w:rsidR="005C1559" w:rsidRPr="005C1559" w:rsidRDefault="005C1559" w:rsidP="00610C20">
      <w:pPr>
        <w:pStyle w:val="ListParagraph"/>
        <w:numPr>
          <w:ilvl w:val="0"/>
          <w:numId w:val="5"/>
        </w:numPr>
        <w:jc w:val="left"/>
      </w:pPr>
      <w:r>
        <w:rPr>
          <w:lang w:val="en-GB"/>
        </w:rPr>
        <w:t xml:space="preserve">Observe the diffraction pattern created using a diffraction grating and understand </w:t>
      </w:r>
      <w:r w:rsidR="006F2BBA">
        <w:rPr>
          <w:lang w:val="en-GB"/>
        </w:rPr>
        <w:t xml:space="preserve">how </w:t>
      </w:r>
      <w:r>
        <w:rPr>
          <w:lang w:val="en-GB"/>
        </w:rPr>
        <w:t xml:space="preserve">it changes </w:t>
      </w:r>
      <w:r w:rsidR="006F2BBA">
        <w:rPr>
          <w:lang w:val="en-GB"/>
        </w:rPr>
        <w:t>as we change the spacing of lines in the grating</w:t>
      </w:r>
      <w:r>
        <w:rPr>
          <w:lang w:val="en-GB"/>
        </w:rPr>
        <w:t xml:space="preserve">. </w:t>
      </w:r>
    </w:p>
    <w:p w14:paraId="1BB2C03D" w14:textId="77777777" w:rsidR="007E6265" w:rsidRPr="00D7218F" w:rsidRDefault="005C1559" w:rsidP="00610C20">
      <w:pPr>
        <w:pStyle w:val="ListParagraph"/>
        <w:numPr>
          <w:ilvl w:val="0"/>
          <w:numId w:val="5"/>
        </w:numPr>
        <w:jc w:val="left"/>
      </w:pPr>
      <w:r>
        <w:rPr>
          <w:lang w:val="en-GB"/>
        </w:rPr>
        <w:t xml:space="preserve">Determine the wavelength of </w:t>
      </w:r>
      <w:r w:rsidR="00AE463B">
        <w:rPr>
          <w:lang w:val="en-GB"/>
        </w:rPr>
        <w:t xml:space="preserve">a monochromatic </w:t>
      </w:r>
      <w:r>
        <w:rPr>
          <w:lang w:val="en-GB"/>
        </w:rPr>
        <w:t xml:space="preserve">laser using a diffraction grating. </w:t>
      </w:r>
      <w:r w:rsidR="00492C62">
        <w:br/>
      </w:r>
    </w:p>
    <w:p w14:paraId="1BB2C03E" w14:textId="77777777" w:rsidR="007E6265" w:rsidRDefault="00A664F2" w:rsidP="00BA7473">
      <w:pPr>
        <w:pStyle w:val="Heading3"/>
      </w:pPr>
      <w:bookmarkStart w:id="8" w:name="_Ref370283244"/>
      <w:r>
        <w:t>The spectrum of white light</w:t>
      </w:r>
      <w:bookmarkEnd w:id="8"/>
    </w:p>
    <w:p w14:paraId="1BB2C03F" w14:textId="77777777" w:rsidR="00742251" w:rsidRDefault="005C1559" w:rsidP="00610C20">
      <w:pPr>
        <w:pStyle w:val="ListParagraph"/>
        <w:numPr>
          <w:ilvl w:val="0"/>
          <w:numId w:val="5"/>
        </w:numPr>
        <w:jc w:val="left"/>
      </w:pPr>
      <w:r>
        <w:t xml:space="preserve">Observe the </w:t>
      </w:r>
      <w:r w:rsidR="006F2BBA">
        <w:t xml:space="preserve">dispersion of </w:t>
      </w:r>
      <w:r>
        <w:t>colo</w:t>
      </w:r>
      <w:r w:rsidR="006F2BBA">
        <w:t>u</w:t>
      </w:r>
      <w:r>
        <w:t>rs</w:t>
      </w:r>
      <w:r w:rsidR="006F2BBA">
        <w:t xml:space="preserve"> that</w:t>
      </w:r>
      <w:r>
        <w:t xml:space="preserve"> compos</w:t>
      </w:r>
      <w:r w:rsidR="006F2BBA">
        <w:t>e</w:t>
      </w:r>
      <w:r>
        <w:t xml:space="preserve"> the visible spectrum using a diffraction grating. </w:t>
      </w:r>
      <w:r w:rsidR="00742251">
        <w:tab/>
      </w:r>
    </w:p>
    <w:p w14:paraId="1BB2C040" w14:textId="77777777" w:rsidR="00CA2AB3" w:rsidRPr="00742251" w:rsidRDefault="00CA2AB3" w:rsidP="00CA2AB3"/>
    <w:p w14:paraId="1BB2C041" w14:textId="77777777" w:rsidR="00D1698E" w:rsidRDefault="00A664F2" w:rsidP="00D1698E">
      <w:pPr>
        <w:pStyle w:val="Heading3"/>
      </w:pPr>
      <w:bookmarkStart w:id="9" w:name="_Ref370290972"/>
      <w:r>
        <w:t>The spectrum of the mercury lamp</w:t>
      </w:r>
      <w:bookmarkEnd w:id="9"/>
    </w:p>
    <w:p w14:paraId="1BB2C042" w14:textId="77777777" w:rsidR="00E377F4" w:rsidRDefault="00E377F4" w:rsidP="00610C20">
      <w:pPr>
        <w:pStyle w:val="ListParagraph"/>
        <w:numPr>
          <w:ilvl w:val="0"/>
          <w:numId w:val="5"/>
        </w:numPr>
        <w:jc w:val="left"/>
      </w:pPr>
      <w:r>
        <w:t xml:space="preserve">Use a diffraction grating to observe the spectrum of a mercury lamp. </w:t>
      </w:r>
    </w:p>
    <w:p w14:paraId="1BB2C043" w14:textId="77777777" w:rsidR="003C6618" w:rsidRDefault="00E377F4" w:rsidP="00610C20">
      <w:pPr>
        <w:pStyle w:val="ListParagraph"/>
        <w:numPr>
          <w:ilvl w:val="0"/>
          <w:numId w:val="5"/>
        </w:numPr>
        <w:jc w:val="left"/>
      </w:pPr>
      <w:r>
        <w:t>Determine the wavelengths that compos</w:t>
      </w:r>
      <w:r w:rsidR="006F2BBA">
        <w:t>e</w:t>
      </w:r>
      <w:r>
        <w:t xml:space="preserve"> the spectrum of a mercury lamp.   </w:t>
      </w:r>
    </w:p>
    <w:p w14:paraId="1BB2C044" w14:textId="77777777" w:rsidR="00D1698E" w:rsidRDefault="00D1698E" w:rsidP="00D1698E">
      <w:pPr>
        <w:rPr>
          <w:lang w:val="en-GB"/>
        </w:rPr>
      </w:pPr>
    </w:p>
    <w:p w14:paraId="1BB2C045" w14:textId="77777777" w:rsidR="00D1698E" w:rsidRDefault="00A664F2" w:rsidP="00D1698E">
      <w:pPr>
        <w:pStyle w:val="Heading3"/>
      </w:pPr>
      <w:bookmarkStart w:id="10" w:name="_Ref370290992"/>
      <w:r>
        <w:t>Diffraction around an obstacle</w:t>
      </w:r>
      <w:bookmarkEnd w:id="10"/>
    </w:p>
    <w:p w14:paraId="1BB2C046" w14:textId="77777777" w:rsidR="00D1698E" w:rsidRDefault="00E377F4" w:rsidP="00610C20">
      <w:pPr>
        <w:pStyle w:val="ListParagraph"/>
        <w:numPr>
          <w:ilvl w:val="0"/>
          <w:numId w:val="5"/>
        </w:numPr>
        <w:jc w:val="left"/>
      </w:pPr>
      <w:r>
        <w:t xml:space="preserve">Observe diffraction around a spherical obstacle. </w:t>
      </w:r>
      <w:r w:rsidR="00966D86">
        <w:t xml:space="preserve"> </w:t>
      </w:r>
    </w:p>
    <w:p w14:paraId="1BB2C047" w14:textId="77777777" w:rsidR="00690AFD" w:rsidRDefault="00690AFD" w:rsidP="00690AFD">
      <w:pPr>
        <w:jc w:val="left"/>
      </w:pPr>
    </w:p>
    <w:p w14:paraId="1BB2C048" w14:textId="77777777" w:rsidR="00A91397" w:rsidRDefault="00A91397" w:rsidP="00A91397">
      <w:pPr>
        <w:pStyle w:val="Heading3"/>
      </w:pPr>
      <w:bookmarkStart w:id="11" w:name="_Ref370816474"/>
      <w:r>
        <w:t>Polarization</w:t>
      </w:r>
      <w:bookmarkEnd w:id="11"/>
    </w:p>
    <w:p w14:paraId="1BB2C049" w14:textId="77777777" w:rsidR="009E10D3" w:rsidRDefault="009E10D3" w:rsidP="00610C20">
      <w:pPr>
        <w:pStyle w:val="ListParagraph"/>
        <w:numPr>
          <w:ilvl w:val="0"/>
          <w:numId w:val="5"/>
        </w:numPr>
        <w:jc w:val="left"/>
      </w:pPr>
      <w:r>
        <w:t xml:space="preserve">Determine the relationship between the intensity of the transmitted light through two polarizers and the angle, </w:t>
      </w:r>
      <m:oMath>
        <m:r>
          <w:rPr>
            <w:rFonts w:ascii="Cambria Math" w:hAnsi="Cambria Math"/>
          </w:rPr>
          <m:t>φ</m:t>
        </m:r>
      </m:oMath>
      <w:r>
        <w:t xml:space="preserve">, </w:t>
      </w:r>
      <w:r w:rsidR="00AE4FD6">
        <w:t>between</w:t>
      </w:r>
      <w:r>
        <w:t xml:space="preserve"> the axes of the two polarizers.</w:t>
      </w:r>
    </w:p>
    <w:p w14:paraId="1BB2C04A" w14:textId="77777777" w:rsidR="00A91397" w:rsidRPr="00690AFD" w:rsidRDefault="00A91397" w:rsidP="00690AFD">
      <w:pPr>
        <w:jc w:val="left"/>
      </w:pPr>
    </w:p>
    <w:p w14:paraId="1BB2C04B" w14:textId="77777777" w:rsidR="00DF0807" w:rsidRDefault="00DF0807">
      <w:pPr>
        <w:autoSpaceDE/>
        <w:autoSpaceDN/>
        <w:adjustRightInd/>
        <w:spacing w:after="200" w:line="276" w:lineRule="auto"/>
        <w:jc w:val="left"/>
        <w:textAlignment w:val="auto"/>
        <w:rPr>
          <w:b/>
          <w:color w:val="365F91" w:themeColor="accent1" w:themeShade="BF"/>
          <w:sz w:val="28"/>
          <w:szCs w:val="28"/>
          <w:lang w:val="en-GB"/>
        </w:rPr>
      </w:pPr>
      <w:r>
        <w:br w:type="page"/>
      </w:r>
    </w:p>
    <w:p w14:paraId="1BB2C04C" w14:textId="77777777" w:rsidR="00E06987" w:rsidRDefault="00082F0B" w:rsidP="00BA7473">
      <w:pPr>
        <w:pStyle w:val="Heading2"/>
      </w:pPr>
      <w:r>
        <w:lastRenderedPageBreak/>
        <w:t>Materials</w:t>
      </w:r>
    </w:p>
    <w:p w14:paraId="1BB2C04D" w14:textId="77777777" w:rsidR="00F71CCE" w:rsidRPr="00091275" w:rsidRDefault="0016287D" w:rsidP="00610C20">
      <w:pPr>
        <w:pStyle w:val="ListParagraph"/>
        <w:numPr>
          <w:ilvl w:val="0"/>
          <w:numId w:val="3"/>
        </w:numPr>
        <w:jc w:val="left"/>
        <w:rPr>
          <w:color w:val="auto"/>
          <w:lang w:val="en-GB"/>
        </w:rPr>
      </w:pPr>
      <w:r w:rsidRPr="00091275">
        <w:rPr>
          <w:color w:val="auto"/>
          <w:lang w:val="en-GB"/>
        </w:rPr>
        <w:t>Computer</w:t>
      </w:r>
      <w:r w:rsidR="007E6265" w:rsidRPr="00091275">
        <w:rPr>
          <w:color w:val="auto"/>
          <w:lang w:val="en-GB"/>
        </w:rPr>
        <w:t xml:space="preserve"> equipped with </w:t>
      </w:r>
      <w:r w:rsidR="007E6265" w:rsidRPr="00091275">
        <w:rPr>
          <w:i/>
          <w:color w:val="auto"/>
          <w:lang w:val="en-GB"/>
        </w:rPr>
        <w:t>Logger Pro</w:t>
      </w:r>
      <w:r w:rsidR="007E6265" w:rsidRPr="00091275">
        <w:rPr>
          <w:color w:val="auto"/>
          <w:lang w:val="en-GB"/>
        </w:rPr>
        <w:t xml:space="preserve"> and a Vernier computer interface</w:t>
      </w:r>
    </w:p>
    <w:p w14:paraId="1BB2C04E" w14:textId="77777777" w:rsidR="00F71CCE" w:rsidRPr="00091275" w:rsidRDefault="00F71CCE" w:rsidP="00610C20">
      <w:pPr>
        <w:pStyle w:val="ListParagraph"/>
        <w:numPr>
          <w:ilvl w:val="0"/>
          <w:numId w:val="3"/>
        </w:numPr>
        <w:jc w:val="left"/>
        <w:rPr>
          <w:color w:val="auto"/>
          <w:lang w:val="en-GB"/>
        </w:rPr>
      </w:pPr>
      <w:r w:rsidRPr="00091275">
        <w:rPr>
          <w:color w:val="auto"/>
          <w:lang w:val="en-GB"/>
        </w:rPr>
        <w:t>Optical track</w:t>
      </w:r>
    </w:p>
    <w:p w14:paraId="1BB2C04F" w14:textId="77777777" w:rsidR="002A76A7" w:rsidRPr="00091275" w:rsidRDefault="002A789C" w:rsidP="00610C20">
      <w:pPr>
        <w:pStyle w:val="ListParagraph"/>
        <w:numPr>
          <w:ilvl w:val="0"/>
          <w:numId w:val="3"/>
        </w:numPr>
        <w:jc w:val="left"/>
        <w:rPr>
          <w:color w:val="auto"/>
          <w:lang w:val="en-GB"/>
        </w:rPr>
      </w:pPr>
      <w:r w:rsidRPr="00091275">
        <w:rPr>
          <w:color w:val="auto"/>
          <w:lang w:val="en-GB"/>
        </w:rPr>
        <w:t xml:space="preserve">Accessories to be used with the optical track: </w:t>
      </w:r>
    </w:p>
    <w:p w14:paraId="1BB2C050" w14:textId="77777777" w:rsidR="002A76A7" w:rsidRPr="00091275" w:rsidRDefault="002A789C" w:rsidP="00610C20">
      <w:pPr>
        <w:pStyle w:val="ListParagraph"/>
        <w:numPr>
          <w:ilvl w:val="1"/>
          <w:numId w:val="3"/>
        </w:numPr>
        <w:jc w:val="left"/>
        <w:rPr>
          <w:color w:val="auto"/>
          <w:lang w:val="en-GB"/>
        </w:rPr>
      </w:pPr>
      <w:r w:rsidRPr="00091275">
        <w:rPr>
          <w:color w:val="auto"/>
          <w:lang w:val="en-GB"/>
        </w:rPr>
        <w:t>white l</w:t>
      </w:r>
      <w:r w:rsidR="00F71CCE" w:rsidRPr="00091275">
        <w:rPr>
          <w:color w:val="auto"/>
          <w:lang w:val="en-GB"/>
        </w:rPr>
        <w:t>ight source</w:t>
      </w:r>
      <w:r w:rsidRPr="00091275">
        <w:rPr>
          <w:color w:val="auto"/>
          <w:lang w:val="en-GB"/>
        </w:rPr>
        <w:t xml:space="preserve"> </w:t>
      </w:r>
    </w:p>
    <w:p w14:paraId="1BB2C051" w14:textId="77777777" w:rsidR="002A76A7" w:rsidRPr="00091275" w:rsidRDefault="002A789C" w:rsidP="00610C20">
      <w:pPr>
        <w:pStyle w:val="ListParagraph"/>
        <w:numPr>
          <w:ilvl w:val="1"/>
          <w:numId w:val="3"/>
        </w:numPr>
        <w:jc w:val="left"/>
        <w:rPr>
          <w:color w:val="auto"/>
          <w:lang w:val="en-GB"/>
        </w:rPr>
      </w:pPr>
      <w:r w:rsidRPr="00091275">
        <w:rPr>
          <w:color w:val="auto"/>
          <w:lang w:val="en-GB"/>
        </w:rPr>
        <w:t>laser</w:t>
      </w:r>
    </w:p>
    <w:p w14:paraId="1BB2C052" w14:textId="77777777" w:rsidR="002A76A7" w:rsidRDefault="002A789C" w:rsidP="00610C20">
      <w:pPr>
        <w:pStyle w:val="ListParagraph"/>
        <w:numPr>
          <w:ilvl w:val="1"/>
          <w:numId w:val="3"/>
        </w:numPr>
        <w:jc w:val="left"/>
        <w:rPr>
          <w:color w:val="auto"/>
          <w:lang w:val="en-GB"/>
        </w:rPr>
      </w:pPr>
      <w:r w:rsidRPr="00091275">
        <w:rPr>
          <w:color w:val="auto"/>
          <w:lang w:val="en-GB"/>
        </w:rPr>
        <w:t>lens</w:t>
      </w:r>
      <w:r w:rsidR="00B56EC8" w:rsidRPr="00091275">
        <w:rPr>
          <w:color w:val="auto"/>
          <w:lang w:val="en-GB"/>
        </w:rPr>
        <w:t xml:space="preserve"> (10 cm double convex</w:t>
      </w:r>
      <w:r w:rsidR="00B56EC8" w:rsidRPr="002A789C">
        <w:rPr>
          <w:color w:val="auto"/>
          <w:lang w:val="en-GB"/>
        </w:rPr>
        <w:t>)</w:t>
      </w:r>
    </w:p>
    <w:p w14:paraId="1BB2C053" w14:textId="77777777" w:rsidR="002A76A7" w:rsidRDefault="002A76A7" w:rsidP="00610C20">
      <w:pPr>
        <w:pStyle w:val="ListParagraph"/>
        <w:numPr>
          <w:ilvl w:val="1"/>
          <w:numId w:val="3"/>
        </w:numPr>
        <w:jc w:val="left"/>
        <w:rPr>
          <w:color w:val="auto"/>
          <w:lang w:val="en-GB"/>
        </w:rPr>
      </w:pPr>
      <w:r>
        <w:rPr>
          <w:color w:val="auto"/>
          <w:lang w:val="en-GB"/>
        </w:rPr>
        <w:t>slit</w:t>
      </w:r>
      <w:r w:rsidR="002A789C" w:rsidRPr="002A789C">
        <w:rPr>
          <w:color w:val="auto"/>
          <w:lang w:val="en-GB"/>
        </w:rPr>
        <w:t xml:space="preserve"> </w:t>
      </w:r>
      <w:r>
        <w:rPr>
          <w:color w:val="auto"/>
          <w:lang w:val="en-GB"/>
        </w:rPr>
        <w:t>assembly</w:t>
      </w:r>
      <w:r w:rsidR="002A789C" w:rsidRPr="002A789C">
        <w:rPr>
          <w:color w:val="auto"/>
          <w:lang w:val="en-GB"/>
        </w:rPr>
        <w:t xml:space="preserve"> </w:t>
      </w:r>
    </w:p>
    <w:p w14:paraId="1BB2C054" w14:textId="77777777" w:rsidR="002A76A7" w:rsidRDefault="002A76A7" w:rsidP="00610C20">
      <w:pPr>
        <w:pStyle w:val="ListParagraph"/>
        <w:numPr>
          <w:ilvl w:val="1"/>
          <w:numId w:val="3"/>
        </w:numPr>
        <w:jc w:val="left"/>
        <w:rPr>
          <w:color w:val="auto"/>
          <w:lang w:val="en-GB"/>
        </w:rPr>
      </w:pPr>
      <w:r>
        <w:rPr>
          <w:color w:val="auto"/>
          <w:lang w:val="en-GB"/>
        </w:rPr>
        <w:t>diffraction grating</w:t>
      </w:r>
      <w:r w:rsidR="002A789C" w:rsidRPr="002A789C">
        <w:rPr>
          <w:color w:val="auto"/>
          <w:lang w:val="en-GB"/>
        </w:rPr>
        <w:t xml:space="preserve"> </w:t>
      </w:r>
    </w:p>
    <w:p w14:paraId="1BB2C055" w14:textId="77777777" w:rsidR="002A76A7" w:rsidRDefault="002A789C" w:rsidP="00610C20">
      <w:pPr>
        <w:pStyle w:val="ListParagraph"/>
        <w:numPr>
          <w:ilvl w:val="1"/>
          <w:numId w:val="3"/>
        </w:numPr>
        <w:jc w:val="left"/>
        <w:rPr>
          <w:color w:val="auto"/>
          <w:lang w:val="en-GB"/>
        </w:rPr>
      </w:pPr>
      <w:r w:rsidRPr="002A789C">
        <w:rPr>
          <w:color w:val="auto"/>
          <w:lang w:val="en-GB"/>
        </w:rPr>
        <w:t xml:space="preserve">large screen </w:t>
      </w:r>
    </w:p>
    <w:p w14:paraId="1BB2C056" w14:textId="77777777" w:rsidR="002A789C" w:rsidRDefault="002A76A7" w:rsidP="00610C20">
      <w:pPr>
        <w:pStyle w:val="ListParagraph"/>
        <w:numPr>
          <w:ilvl w:val="1"/>
          <w:numId w:val="3"/>
        </w:numPr>
        <w:jc w:val="left"/>
        <w:rPr>
          <w:color w:val="auto"/>
          <w:lang w:val="en-GB"/>
        </w:rPr>
      </w:pPr>
      <w:r>
        <w:rPr>
          <w:color w:val="auto"/>
          <w:lang w:val="en-GB"/>
        </w:rPr>
        <w:t>s</w:t>
      </w:r>
      <w:r w:rsidR="002A789C" w:rsidRPr="002A76A7">
        <w:rPr>
          <w:color w:val="auto"/>
          <w:lang w:val="en-GB"/>
        </w:rPr>
        <w:t>eries of 25 cm rulers printed on paper to be attached on the large sc</w:t>
      </w:r>
      <w:r>
        <w:rPr>
          <w:color w:val="auto"/>
          <w:lang w:val="en-GB"/>
        </w:rPr>
        <w:t>r</w:t>
      </w:r>
      <w:r w:rsidR="002A789C" w:rsidRPr="002A76A7">
        <w:rPr>
          <w:color w:val="auto"/>
          <w:lang w:val="en-GB"/>
        </w:rPr>
        <w:t>een</w:t>
      </w:r>
    </w:p>
    <w:p w14:paraId="1BB2C057" w14:textId="77777777" w:rsidR="002A76A7" w:rsidRDefault="002A76A7" w:rsidP="00610C20">
      <w:pPr>
        <w:pStyle w:val="ListParagraph"/>
        <w:numPr>
          <w:ilvl w:val="1"/>
          <w:numId w:val="3"/>
        </w:numPr>
        <w:jc w:val="left"/>
        <w:rPr>
          <w:color w:val="auto"/>
          <w:lang w:val="en-GB"/>
        </w:rPr>
      </w:pPr>
      <w:r>
        <w:rPr>
          <w:color w:val="auto"/>
          <w:lang w:val="en-GB"/>
        </w:rPr>
        <w:t>light sensor and light sensor holder</w:t>
      </w:r>
    </w:p>
    <w:p w14:paraId="1BB2C058" w14:textId="77777777" w:rsidR="002A76A7" w:rsidRPr="002A76A7" w:rsidRDefault="00191DC9" w:rsidP="00610C20">
      <w:pPr>
        <w:pStyle w:val="ListParagraph"/>
        <w:numPr>
          <w:ilvl w:val="1"/>
          <w:numId w:val="3"/>
        </w:numPr>
        <w:jc w:val="left"/>
        <w:rPr>
          <w:color w:val="auto"/>
          <w:lang w:val="en-GB"/>
        </w:rPr>
      </w:pPr>
      <w:r>
        <w:rPr>
          <w:color w:val="auto"/>
          <w:lang w:val="en-GB"/>
        </w:rPr>
        <w:t>2 polarizers</w:t>
      </w:r>
    </w:p>
    <w:p w14:paraId="1BB2C059" w14:textId="77777777" w:rsidR="0035479B" w:rsidRPr="0035479B" w:rsidRDefault="0035479B" w:rsidP="00FE0350">
      <w:pPr>
        <w:jc w:val="left"/>
        <w:rPr>
          <w:lang w:val="en-GB"/>
        </w:rPr>
      </w:pPr>
      <w:r w:rsidRPr="00456890">
        <w:rPr>
          <w:lang w:val="en-GB"/>
        </w:rPr>
        <w:tab/>
      </w:r>
    </w:p>
    <w:p w14:paraId="1BB2C05A" w14:textId="77777777" w:rsidR="00082F0B" w:rsidRDefault="00082F0B" w:rsidP="00BA7473">
      <w:pPr>
        <w:pStyle w:val="Heading2"/>
      </w:pPr>
      <w:r>
        <w:t xml:space="preserve">Safety </w:t>
      </w:r>
      <w:r w:rsidRPr="007C6F2F">
        <w:t>warnings</w:t>
      </w:r>
    </w:p>
    <w:p w14:paraId="1BB2C05B" w14:textId="77777777" w:rsidR="00465B5A" w:rsidRDefault="001809C8" w:rsidP="00465B5A">
      <w:r w:rsidRPr="001809C8">
        <w:t xml:space="preserve">The intensity of the laser light is enough to cause eye damage if proper care is not taken. DO NOT look directly into the beam or point it at others. Brief accidental exposure to the eye should not cause damage but </w:t>
      </w:r>
      <w:r w:rsidR="00AE4FD6">
        <w:t xml:space="preserve">try to </w:t>
      </w:r>
      <w:r w:rsidRPr="001809C8">
        <w:t>avoid ANY exposure.</w:t>
      </w:r>
      <w:r>
        <w:t xml:space="preserve"> </w:t>
      </w:r>
      <w:r w:rsidRPr="00B17F3E">
        <w:t>Turn the laser off when you are not using it.</w:t>
      </w:r>
      <w:r>
        <w:t xml:space="preserve">    </w:t>
      </w:r>
    </w:p>
    <w:p w14:paraId="1BB2C05C" w14:textId="77777777" w:rsidR="00520166" w:rsidRDefault="00520166" w:rsidP="00465B5A">
      <w:pPr>
        <w:rPr>
          <w:b/>
        </w:rPr>
      </w:pPr>
    </w:p>
    <w:p w14:paraId="1BB2C05D" w14:textId="77777777" w:rsidR="00465B5A" w:rsidRPr="00465B5A" w:rsidRDefault="00465B5A" w:rsidP="00BA7473">
      <w:pPr>
        <w:pStyle w:val="Heading2"/>
      </w:pPr>
      <w:r w:rsidRPr="00465B5A">
        <w:t>References for this manual</w:t>
      </w:r>
      <w:r>
        <w:tab/>
      </w:r>
    </w:p>
    <w:p w14:paraId="1BB2C05E" w14:textId="77777777" w:rsidR="002B4752" w:rsidRPr="001B52D4" w:rsidRDefault="002B4752" w:rsidP="00610C20">
      <w:pPr>
        <w:pStyle w:val="ListParagraph"/>
        <w:numPr>
          <w:ilvl w:val="0"/>
          <w:numId w:val="4"/>
        </w:numPr>
        <w:jc w:val="left"/>
      </w:pPr>
      <w:r w:rsidRPr="001B52D4">
        <w:t xml:space="preserve">Dukerich, L., </w:t>
      </w:r>
      <w:r w:rsidRPr="001B52D4">
        <w:rPr>
          <w:i/>
        </w:rPr>
        <w:t>Advanced Physics with Vernier – Beyond mechanics</w:t>
      </w:r>
      <w:r w:rsidRPr="001B52D4">
        <w:t xml:space="preserve">. Vernier software and Technology (2012). </w:t>
      </w:r>
    </w:p>
    <w:p w14:paraId="1BB2C05F" w14:textId="77777777" w:rsidR="002B4752" w:rsidRPr="001B52D4" w:rsidRDefault="002C272B" w:rsidP="00610C20">
      <w:pPr>
        <w:pStyle w:val="ListParagraph"/>
        <w:numPr>
          <w:ilvl w:val="0"/>
          <w:numId w:val="4"/>
        </w:numPr>
        <w:jc w:val="left"/>
      </w:pPr>
      <w:r>
        <w:rPr>
          <w:i/>
        </w:rPr>
        <w:t>Introductory optics system</w:t>
      </w:r>
      <w:r w:rsidR="002B4752" w:rsidRPr="001B52D4">
        <w:t>. PASCO scientific.</w:t>
      </w:r>
      <w:r w:rsidR="001B52D4" w:rsidRPr="001B52D4">
        <w:tab/>
      </w:r>
    </w:p>
    <w:p w14:paraId="1BB2C060" w14:textId="77777777" w:rsidR="001B52D4" w:rsidRPr="001B52D4" w:rsidRDefault="001B52D4" w:rsidP="00610C20">
      <w:pPr>
        <w:pStyle w:val="ListParagraph"/>
        <w:numPr>
          <w:ilvl w:val="0"/>
          <w:numId w:val="4"/>
        </w:numPr>
        <w:jc w:val="left"/>
      </w:pPr>
      <w:r w:rsidRPr="002C272B">
        <w:rPr>
          <w:i/>
        </w:rPr>
        <w:t>Slit accessory for the basic optics system</w:t>
      </w:r>
      <w:r w:rsidRPr="001B52D4">
        <w:t>. PASCO scientific.</w:t>
      </w:r>
    </w:p>
    <w:p w14:paraId="1BB2C061" w14:textId="77777777" w:rsidR="0032579F" w:rsidRPr="002B4752" w:rsidRDefault="0032579F" w:rsidP="002B4752">
      <w:pPr>
        <w:jc w:val="left"/>
        <w:rPr>
          <w:highlight w:val="yellow"/>
        </w:rPr>
      </w:pPr>
    </w:p>
    <w:p w14:paraId="1BB2C062" w14:textId="77777777" w:rsidR="006A222A" w:rsidRPr="0032579F" w:rsidRDefault="00465B5A" w:rsidP="0032579F">
      <w:pPr>
        <w:jc w:val="left"/>
      </w:pPr>
      <w:r>
        <w:t xml:space="preserve"> </w:t>
      </w:r>
      <w:r w:rsidR="006A222A">
        <w:br w:type="page"/>
      </w:r>
    </w:p>
    <w:p w14:paraId="1BB2C063" w14:textId="77777777" w:rsidR="006313DA" w:rsidRDefault="00A96014" w:rsidP="006313DA">
      <w:pPr>
        <w:pStyle w:val="Heading2"/>
      </w:pPr>
      <w:r>
        <w:lastRenderedPageBreak/>
        <w:t>Procedure</w:t>
      </w:r>
    </w:p>
    <w:p w14:paraId="1BB2C064" w14:textId="5378AFCC" w:rsidR="003C7439" w:rsidRPr="003C7439" w:rsidRDefault="006313DA" w:rsidP="006313DA">
      <w:pPr>
        <w:pStyle w:val="Heading3"/>
      </w:pPr>
      <w:r>
        <w:fldChar w:fldCharType="begin"/>
      </w:r>
      <w:r>
        <w:instrText xml:space="preserve"> REF _Ref370478598 \h  \* MERGEFORMAT </w:instrText>
      </w:r>
      <w:r>
        <w:fldChar w:fldCharType="separate"/>
      </w:r>
      <w:r w:rsidR="000D79EE">
        <w:t>Single-slit vs. double-slit</w:t>
      </w:r>
      <w:r>
        <w:fldChar w:fldCharType="end"/>
      </w:r>
    </w:p>
    <w:p w14:paraId="1BB2C065" w14:textId="77777777" w:rsidR="00C47716" w:rsidRDefault="00C47716" w:rsidP="00610C20">
      <w:pPr>
        <w:pStyle w:val="ListParagraph"/>
        <w:numPr>
          <w:ilvl w:val="0"/>
          <w:numId w:val="1"/>
        </w:numPr>
        <w:ind w:left="851" w:hanging="131"/>
      </w:pPr>
      <w:r>
        <w:t xml:space="preserve">Prepare the following setup on your optical bench: </w:t>
      </w:r>
    </w:p>
    <w:p w14:paraId="1BB2C066" w14:textId="77777777" w:rsidR="00602BD5" w:rsidRDefault="00C47716" w:rsidP="00610C20">
      <w:pPr>
        <w:pStyle w:val="ListParagraph"/>
        <w:numPr>
          <w:ilvl w:val="1"/>
          <w:numId w:val="1"/>
        </w:numPr>
        <w:ind w:left="1418" w:hanging="283"/>
      </w:pPr>
      <w:r>
        <w:t>The laser (red or green) already installed at one end of your bench (do not try to move the laser, it can stay there for the whole lab).</w:t>
      </w:r>
    </w:p>
    <w:p w14:paraId="1BB2C067" w14:textId="77777777" w:rsidR="00C47716" w:rsidRDefault="00C47716" w:rsidP="00610C20">
      <w:pPr>
        <w:pStyle w:val="ListParagraph"/>
        <w:numPr>
          <w:ilvl w:val="1"/>
          <w:numId w:val="1"/>
        </w:numPr>
        <w:ind w:left="1418" w:hanging="283"/>
      </w:pPr>
      <w:r>
        <w:t>The diffraction slit assembly</w:t>
      </w:r>
      <w:r w:rsidR="00E17FE7">
        <w:t xml:space="preserve"> holder</w:t>
      </w:r>
      <w:r>
        <w:t xml:space="preserve"> mounted </w:t>
      </w:r>
      <m:oMath>
        <m:r>
          <w:rPr>
            <w:rFonts w:ascii="Cambria Math" w:eastAsiaTheme="minorEastAsia" w:hAnsi="Cambria Math"/>
          </w:rPr>
          <m:t>≈</m:t>
        </m:r>
        <m:r>
          <w:rPr>
            <w:rFonts w:ascii="Cambria Math" w:hAnsi="Cambria Math"/>
          </w:rPr>
          <m:t>20</m:t>
        </m:r>
      </m:oMath>
      <w:r>
        <w:t xml:space="preserve"> cm away from the laser.</w:t>
      </w:r>
    </w:p>
    <w:p w14:paraId="1BB2C068" w14:textId="77777777" w:rsidR="00340183" w:rsidRDefault="00340183" w:rsidP="00610C20">
      <w:pPr>
        <w:pStyle w:val="ListParagraph"/>
        <w:numPr>
          <w:ilvl w:val="1"/>
          <w:numId w:val="1"/>
        </w:numPr>
        <w:ind w:left="1418" w:hanging="283"/>
      </w:pPr>
      <w:r>
        <w:t>The screen at the 60 cm mark on the bench. Use the back</w:t>
      </w:r>
      <w:r w:rsidR="005D071E">
        <w:t xml:space="preserve"> page</w:t>
      </w:r>
      <w:r>
        <w:t xml:space="preserve"> of the</w:t>
      </w:r>
      <w:r w:rsidR="00FC2C0A">
        <w:t xml:space="preserve"> set of 25 cm rulers as a white </w:t>
      </w:r>
      <w:r>
        <w:t xml:space="preserve">screen. </w:t>
      </w:r>
      <w:r w:rsidR="00FC2C0A">
        <w:tab/>
      </w:r>
      <w:r w:rsidR="00F540EF">
        <w:br/>
      </w:r>
    </w:p>
    <w:p w14:paraId="1BB2C069" w14:textId="77777777" w:rsidR="00602BD5" w:rsidRDefault="00602BD5" w:rsidP="00610C20">
      <w:pPr>
        <w:pStyle w:val="ListParagraph"/>
        <w:numPr>
          <w:ilvl w:val="0"/>
          <w:numId w:val="1"/>
        </w:numPr>
        <w:ind w:left="851" w:hanging="131"/>
      </w:pPr>
      <w:r>
        <w:t>H</w:t>
      </w:r>
      <w:r w:rsidR="00B30B49">
        <w:t>ave a look at the slit assembly to understand what it is exactly</w:t>
      </w:r>
      <w:r>
        <w:t>.</w:t>
      </w:r>
      <w:r w:rsidR="00B30B49">
        <w:t xml:space="preserve"> Look towards a window or a bright light to clearly see the different slits and apertures. </w:t>
      </w:r>
      <w:r w:rsidR="00B30B49">
        <w:tab/>
      </w:r>
      <w:r w:rsidR="00B30B49">
        <w:br/>
      </w:r>
      <w:r>
        <w:tab/>
      </w:r>
    </w:p>
    <w:p w14:paraId="1BB2C06A" w14:textId="77777777" w:rsidR="00B30B49" w:rsidRDefault="00B30B49" w:rsidP="00610C20">
      <w:pPr>
        <w:pStyle w:val="ListParagraph"/>
        <w:numPr>
          <w:ilvl w:val="0"/>
          <w:numId w:val="1"/>
        </w:numPr>
        <w:ind w:left="851" w:hanging="142"/>
      </w:pPr>
      <w:r>
        <w:t xml:space="preserve">Turn the laser on and take a minute to understand how the back screws can be used to align the laser (one for vertical adjustment and one for horizontal adjustment). The laser should already be fairly well </w:t>
      </w:r>
      <w:r w:rsidR="00F8732B">
        <w:t>centered</w:t>
      </w:r>
      <w:r>
        <w:t xml:space="preserve">. </w:t>
      </w:r>
      <w:r w:rsidRPr="00E17FE7">
        <w:rPr>
          <w:b/>
        </w:rPr>
        <w:t>Do not overturn the adjustment screws</w:t>
      </w:r>
      <w:r>
        <w:t xml:space="preserve">. </w:t>
      </w:r>
      <w:r>
        <w:tab/>
      </w:r>
      <w:r>
        <w:br/>
      </w:r>
    </w:p>
    <w:p w14:paraId="1BB2C06B" w14:textId="77777777" w:rsidR="00B30B49" w:rsidRDefault="00B30B49" w:rsidP="00610C20">
      <w:pPr>
        <w:pStyle w:val="ListParagraph"/>
        <w:numPr>
          <w:ilvl w:val="0"/>
          <w:numId w:val="1"/>
        </w:numPr>
        <w:ind w:left="851" w:hanging="142"/>
      </w:pPr>
      <w:r>
        <w:t>Put back the slit assembly on the bench and s</w:t>
      </w:r>
      <w:r w:rsidR="00C76A84">
        <w:t>elect the 0.04 mm single-</w:t>
      </w:r>
      <w:r w:rsidR="00602BD5" w:rsidRPr="00602BD5">
        <w:t xml:space="preserve">slit. Align the laser using the </w:t>
      </w:r>
      <w:r w:rsidR="00E17FE7">
        <w:t>adjustment</w:t>
      </w:r>
      <w:r w:rsidR="00602BD5" w:rsidRPr="00602BD5">
        <w:t xml:space="preserve"> screws to maximise the light intensity</w:t>
      </w:r>
      <w:r w:rsidR="00E17FE7">
        <w:t xml:space="preserve"> through the slit</w:t>
      </w:r>
      <w:r w:rsidR="00602BD5" w:rsidRPr="00602BD5">
        <w:t>. You should be able to see several clear fringes on the screen.</w:t>
      </w:r>
      <w:r w:rsidR="00602BD5">
        <w:t xml:space="preserve"> </w:t>
      </w:r>
    </w:p>
    <w:p w14:paraId="1BB2C06C" w14:textId="77777777" w:rsidR="00602BD5" w:rsidRDefault="00602BD5" w:rsidP="00B30B49">
      <w:r>
        <w:tab/>
      </w:r>
    </w:p>
    <w:p w14:paraId="1BB2C06D" w14:textId="77777777" w:rsidR="00901529" w:rsidRDefault="00602BD5" w:rsidP="00610C20">
      <w:pPr>
        <w:pStyle w:val="ListParagraph"/>
        <w:numPr>
          <w:ilvl w:val="0"/>
          <w:numId w:val="1"/>
        </w:numPr>
        <w:ind w:left="851" w:hanging="142"/>
      </w:pPr>
      <w:r w:rsidRPr="00602BD5">
        <w:t>Switch the sl</w:t>
      </w:r>
      <w:r w:rsidR="00C76A84">
        <w:t xml:space="preserve">it assembly from </w:t>
      </w:r>
      <w:r w:rsidR="00E17FE7">
        <w:t xml:space="preserve">the </w:t>
      </w:r>
      <w:r w:rsidR="00C76A84">
        <w:t xml:space="preserve">0.04 mm single-slit </w:t>
      </w:r>
      <w:r w:rsidR="00E17FE7">
        <w:t xml:space="preserve">to the </w:t>
      </w:r>
      <w:r w:rsidR="00C76A84">
        <w:t>0.08 mm single-</w:t>
      </w:r>
      <w:r w:rsidRPr="00602BD5">
        <w:t>slit and observe the pattern on the screen. Describe how the pattern is changing as you increase the slit width.</w:t>
      </w:r>
      <w:r w:rsidR="00B30B49">
        <w:t xml:space="preserve"> If possible, b</w:t>
      </w:r>
      <w:r w:rsidR="00901529">
        <w:t>e quantitative</w:t>
      </w:r>
      <w:r w:rsidR="00B30B49">
        <w:t xml:space="preserve"> in your description of what is changing</w:t>
      </w:r>
      <w:r w:rsidR="00901529">
        <w:t xml:space="preserve">. </w:t>
      </w:r>
      <w:r w:rsidR="00B30B49">
        <w:tab/>
      </w:r>
      <w:r w:rsidR="00B30B49">
        <w:br/>
      </w:r>
    </w:p>
    <w:p w14:paraId="1BB2C06E" w14:textId="77777777" w:rsidR="00F8732B" w:rsidRDefault="00F8732B" w:rsidP="00610C20">
      <w:pPr>
        <w:pStyle w:val="ListParagraph"/>
        <w:numPr>
          <w:ilvl w:val="0"/>
          <w:numId w:val="1"/>
        </w:numPr>
        <w:ind w:left="851" w:hanging="142"/>
      </w:pPr>
      <w:r>
        <w:t>Find the following</w:t>
      </w:r>
      <w:r w:rsidR="008D07FD">
        <w:t xml:space="preserve"> double-slit</w:t>
      </w:r>
      <w:r w:rsidR="00393D90">
        <w:t>s</w:t>
      </w:r>
      <w:r>
        <w:t xml:space="preserve"> on the slit assembly:</w:t>
      </w:r>
    </w:p>
    <w:p w14:paraId="1BB2C06F" w14:textId="77777777" w:rsidR="00F8732B" w:rsidRDefault="00F8732B" w:rsidP="00610C20">
      <w:pPr>
        <w:pStyle w:val="ListParagraph"/>
        <w:numPr>
          <w:ilvl w:val="1"/>
          <w:numId w:val="1"/>
        </w:numPr>
      </w:pPr>
      <w:r>
        <w:t xml:space="preserve">0.04 mm (width) – 0.25 mm (separation); </w:t>
      </w:r>
    </w:p>
    <w:p w14:paraId="1BB2C070" w14:textId="77777777" w:rsidR="00602BD5" w:rsidRDefault="00F8732B" w:rsidP="00610C20">
      <w:pPr>
        <w:pStyle w:val="ListParagraph"/>
        <w:numPr>
          <w:ilvl w:val="1"/>
          <w:numId w:val="1"/>
        </w:numPr>
      </w:pPr>
      <w:r>
        <w:t>0.04 mm (width) – 0.50 mm (separation).</w:t>
      </w:r>
      <w:r w:rsidR="00602BD5">
        <w:tab/>
      </w:r>
    </w:p>
    <w:p w14:paraId="1BB2C071" w14:textId="77777777" w:rsidR="00F8732B" w:rsidRDefault="00F8732B" w:rsidP="00F8732B">
      <w:pPr>
        <w:ind w:left="851"/>
      </w:pPr>
      <w:r>
        <w:t xml:space="preserve">Align the laser with the first double-slits and switch back and forth between the two double-slits. </w:t>
      </w:r>
      <w:r w:rsidRPr="00602BD5">
        <w:t>Describe how the pattern is c</w:t>
      </w:r>
      <w:r>
        <w:t>hanging as you increase the distance between the slits</w:t>
      </w:r>
      <w:r w:rsidRPr="00602BD5">
        <w:t>.</w:t>
      </w:r>
      <w:r>
        <w:t xml:space="preserve"> If possible, be quantitative in your description of what is changing.</w:t>
      </w:r>
    </w:p>
    <w:p w14:paraId="1BB2C072" w14:textId="77777777" w:rsidR="00F8732B" w:rsidRDefault="00F8732B" w:rsidP="00F8732B"/>
    <w:p w14:paraId="1BB2C073" w14:textId="77777777" w:rsidR="00602BD5" w:rsidRDefault="00602BD5" w:rsidP="00610C20">
      <w:pPr>
        <w:pStyle w:val="ListParagraph"/>
        <w:numPr>
          <w:ilvl w:val="0"/>
          <w:numId w:val="1"/>
        </w:numPr>
        <w:ind w:left="851" w:hanging="142"/>
      </w:pPr>
      <w:r>
        <w:t xml:space="preserve">Select the </w:t>
      </w:r>
      <w:r w:rsidR="002B56E5" w:rsidRPr="002B56E5">
        <w:rPr>
          <w:b/>
        </w:rPr>
        <w:t>Comparison Slits A</w:t>
      </w:r>
      <w:r w:rsidR="002B56E5">
        <w:t xml:space="preserve">. You will now compare </w:t>
      </w:r>
      <w:r>
        <w:t>single-slit</w:t>
      </w:r>
      <w:r w:rsidR="002B56E5">
        <w:t xml:space="preserve"> with a double-slits interference patterns. All slits have the same wi</w:t>
      </w:r>
      <w:r w:rsidR="00E17FE7">
        <w:t>d</w:t>
      </w:r>
      <w:r w:rsidR="002B56E5">
        <w:t>th of 0.</w:t>
      </w:r>
      <w:r w:rsidR="00414B50">
        <w:t>04 mm.</w:t>
      </w:r>
      <w:r w:rsidR="00B1766F">
        <w:t xml:space="preserve"> The two slits of the double slit are 0.25 mm apart.</w:t>
      </w:r>
      <w:r w:rsidR="00414B50">
        <w:t xml:space="preserve"> </w:t>
      </w:r>
      <w:r w:rsidR="002B56E5">
        <w:t xml:space="preserve">Using the </w:t>
      </w:r>
      <w:r w:rsidR="00E17FE7">
        <w:t>adjustment</w:t>
      </w:r>
      <w:r w:rsidR="002B56E5">
        <w:t xml:space="preserve"> screw, vertically a</w:t>
      </w:r>
      <w:r>
        <w:t>djust the laser</w:t>
      </w:r>
      <w:r w:rsidR="002B56E5">
        <w:t xml:space="preserve"> to switch back and forth between the single-slit and the double slits. You can even </w:t>
      </w:r>
      <w:r>
        <w:t>try to see both patterns at the same time</w:t>
      </w:r>
      <w:r w:rsidR="002B56E5">
        <w:t xml:space="preserve"> on the screen by centering the laser between the two. </w:t>
      </w:r>
      <w:r w:rsidR="00414B50">
        <w:tab/>
      </w:r>
      <w:r w:rsidR="00414B50">
        <w:br/>
      </w:r>
    </w:p>
    <w:p w14:paraId="1BB2C074" w14:textId="77777777" w:rsidR="00602BD5" w:rsidRDefault="00602BD5" w:rsidP="00610C20">
      <w:pPr>
        <w:pStyle w:val="ListParagraph"/>
        <w:numPr>
          <w:ilvl w:val="0"/>
          <w:numId w:val="1"/>
        </w:numPr>
        <w:ind w:left="851" w:hanging="142"/>
      </w:pPr>
      <w:r>
        <w:t xml:space="preserve">Sketch the two </w:t>
      </w:r>
      <w:r w:rsidR="00E93773">
        <w:t xml:space="preserve">patterns </w:t>
      </w:r>
      <w:r>
        <w:t xml:space="preserve">side-by-side roughly to scale. </w:t>
      </w:r>
      <w:r w:rsidRPr="00602BD5">
        <w:t>Describe how the pattern chang</w:t>
      </w:r>
      <w:r w:rsidR="00E17FE7">
        <w:t>es</w:t>
      </w:r>
      <w:r w:rsidRPr="00602BD5">
        <w:t xml:space="preserve"> as you </w:t>
      </w:r>
      <w:r w:rsidR="00E17FE7">
        <w:t>add</w:t>
      </w:r>
      <w:r w:rsidRPr="00602BD5">
        <w:t xml:space="preserve"> a </w:t>
      </w:r>
      <w:r w:rsidR="00E17FE7">
        <w:t xml:space="preserve">second </w:t>
      </w:r>
      <w:r w:rsidRPr="00602BD5">
        <w:t>slit of the same width.</w:t>
      </w:r>
      <w:r w:rsidR="00F52E5C">
        <w:tab/>
      </w:r>
    </w:p>
    <w:p w14:paraId="1BB2C075" w14:textId="77777777" w:rsidR="00414B50" w:rsidRDefault="00414B50" w:rsidP="00414B50">
      <w:pPr>
        <w:pStyle w:val="ListParagraph"/>
        <w:ind w:left="851"/>
      </w:pPr>
    </w:p>
    <w:p w14:paraId="1BB2C076" w14:textId="77777777" w:rsidR="005F4117" w:rsidRDefault="004F00C8" w:rsidP="00610C20">
      <w:pPr>
        <w:pStyle w:val="ListParagraph"/>
        <w:numPr>
          <w:ilvl w:val="0"/>
          <w:numId w:val="1"/>
        </w:numPr>
        <w:ind w:left="851" w:hanging="131"/>
      </w:pPr>
      <w:r>
        <w:t>For the double slit pattern, c</w:t>
      </w:r>
      <w:r w:rsidR="00E93773">
        <w:t>ount h</w:t>
      </w:r>
      <w:r w:rsidR="00602BD5">
        <w:t xml:space="preserve">ow many </w:t>
      </w:r>
      <w:r w:rsidR="00E93773">
        <w:t xml:space="preserve">bright </w:t>
      </w:r>
      <w:r w:rsidR="00602BD5">
        <w:t xml:space="preserve">fringes </w:t>
      </w:r>
      <w:r w:rsidR="00E93773">
        <w:t xml:space="preserve">are </w:t>
      </w:r>
      <w:r w:rsidR="00602BD5">
        <w:t>in the center peak of the diffraction envelope</w:t>
      </w:r>
      <w:r w:rsidR="002216F8">
        <w:t>.</w:t>
      </w:r>
      <w:r w:rsidR="00602BD5">
        <w:t xml:space="preserve"> How m</w:t>
      </w:r>
      <w:r w:rsidR="00E93773">
        <w:t>any did you expect</w:t>
      </w:r>
      <w:r w:rsidR="00602BD5">
        <w:t>?</w:t>
      </w:r>
      <w:r w:rsidR="002E3B5C">
        <w:t xml:space="preserve"> Explain.</w:t>
      </w:r>
      <w:r w:rsidR="00602BD5">
        <w:t xml:space="preserve"> </w:t>
      </w:r>
      <w:r w:rsidR="00602BD5">
        <w:tab/>
      </w:r>
      <w:r w:rsidR="00B861D8">
        <w:br/>
      </w:r>
    </w:p>
    <w:p w14:paraId="1BB2C077" w14:textId="77777777" w:rsidR="003D4DA2" w:rsidRDefault="003D4DA2">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1BB2C078" w14:textId="21328CBA" w:rsidR="0003098B" w:rsidRDefault="0003098B" w:rsidP="0003098B">
      <w:pPr>
        <w:pStyle w:val="Heading3"/>
      </w:pPr>
      <w:r>
        <w:lastRenderedPageBreak/>
        <w:fldChar w:fldCharType="begin"/>
      </w:r>
      <w:r>
        <w:instrText xml:space="preserve"> REF _Ref370816404 \h </w:instrText>
      </w:r>
      <w:r>
        <w:fldChar w:fldCharType="separate"/>
      </w:r>
      <w:r w:rsidR="000D79EE">
        <w:t>Diffraction grating</w:t>
      </w:r>
      <w:r>
        <w:fldChar w:fldCharType="end"/>
      </w:r>
    </w:p>
    <w:p w14:paraId="1BB2C079" w14:textId="77777777" w:rsidR="007D016E" w:rsidRDefault="007D016E" w:rsidP="007D016E">
      <w:pPr>
        <w:rPr>
          <w:lang w:val="en-GB"/>
        </w:rPr>
      </w:pPr>
      <w:r w:rsidRPr="007D016E">
        <w:rPr>
          <w:lang w:val="en-GB"/>
        </w:rPr>
        <w:t xml:space="preserve">The provided diffraction gratings (100, 300 and 600 lines/mm) have very fine lines, which have a small distance, </w:t>
      </w:r>
      <m:oMath>
        <m:r>
          <w:rPr>
            <w:rFonts w:ascii="Cambria Math" w:hAnsi="Cambria Math"/>
            <w:lang w:val="en-GB"/>
          </w:rPr>
          <m:t>d</m:t>
        </m:r>
      </m:oMath>
      <w:r w:rsidRPr="007D016E">
        <w:rPr>
          <w:lang w:val="en-GB"/>
        </w:rPr>
        <w:t>, between each slit</w:t>
      </w:r>
      <w:r>
        <w:rPr>
          <w:lang w:val="en-GB"/>
        </w:rPr>
        <w:t>.</w:t>
      </w:r>
    </w:p>
    <w:p w14:paraId="1BB2C07A" w14:textId="77777777" w:rsidR="007D016E" w:rsidRPr="007D016E" w:rsidRDefault="007D016E" w:rsidP="007D016E">
      <w:pPr>
        <w:rPr>
          <w:lang w:val="en-GB"/>
        </w:rPr>
      </w:pPr>
    </w:p>
    <w:p w14:paraId="1BB2C07B" w14:textId="77777777" w:rsidR="003D4DA2" w:rsidRDefault="003D4DA2" w:rsidP="00610C20">
      <w:pPr>
        <w:pStyle w:val="ListParagraph"/>
        <w:numPr>
          <w:ilvl w:val="0"/>
          <w:numId w:val="13"/>
        </w:numPr>
        <w:ind w:left="851" w:hanging="142"/>
      </w:pPr>
      <w:r>
        <w:t xml:space="preserve">Prepare the following setup on your optical bench: </w:t>
      </w:r>
    </w:p>
    <w:p w14:paraId="1BB2C07C" w14:textId="77777777" w:rsidR="003D4DA2" w:rsidRDefault="003D4DA2" w:rsidP="00610C20">
      <w:pPr>
        <w:pStyle w:val="ListParagraph"/>
        <w:numPr>
          <w:ilvl w:val="1"/>
          <w:numId w:val="13"/>
        </w:numPr>
        <w:ind w:left="1418" w:hanging="283"/>
      </w:pPr>
      <w:r>
        <w:t xml:space="preserve">The </w:t>
      </w:r>
      <w:r w:rsidR="002241F7">
        <w:t>laser.</w:t>
      </w:r>
    </w:p>
    <w:p w14:paraId="1BB2C07D" w14:textId="77777777" w:rsidR="003D4DA2" w:rsidRDefault="003D4DA2" w:rsidP="00610C20">
      <w:pPr>
        <w:pStyle w:val="ListParagraph"/>
        <w:numPr>
          <w:ilvl w:val="1"/>
          <w:numId w:val="13"/>
        </w:numPr>
        <w:ind w:left="1418" w:hanging="283"/>
      </w:pPr>
      <w:r>
        <w:t xml:space="preserve">The diffraction </w:t>
      </w:r>
      <w:r w:rsidR="002241F7">
        <w:t>gratings</w:t>
      </w:r>
      <w:r>
        <w:t xml:space="preserve"> </w:t>
      </w:r>
      <m:oMath>
        <m:r>
          <w:rPr>
            <w:rFonts w:ascii="Cambria Math" w:eastAsiaTheme="minorEastAsia" w:hAnsi="Cambria Math"/>
          </w:rPr>
          <m:t>≈</m:t>
        </m:r>
        <m:r>
          <w:rPr>
            <w:rFonts w:ascii="Cambria Math" w:hAnsi="Cambria Math"/>
          </w:rPr>
          <m:t>20</m:t>
        </m:r>
      </m:oMath>
      <w:r>
        <w:t xml:space="preserve"> </w:t>
      </w:r>
      <w:r w:rsidR="002241F7">
        <w:t xml:space="preserve">cm away from the laser (simply replace the slit assembly </w:t>
      </w:r>
      <w:r w:rsidR="002115F0">
        <w:t>with</w:t>
      </w:r>
      <w:r w:rsidR="002241F7">
        <w:t xml:space="preserve"> the gratings</w:t>
      </w:r>
      <w:r w:rsidR="002115F0">
        <w:t xml:space="preserve"> assembly</w:t>
      </w:r>
      <w:r w:rsidR="002241F7">
        <w:t>).</w:t>
      </w:r>
    </w:p>
    <w:p w14:paraId="1BB2C07E" w14:textId="77777777" w:rsidR="003D4DA2" w:rsidRDefault="003D4DA2" w:rsidP="00610C20">
      <w:pPr>
        <w:pStyle w:val="ListParagraph"/>
        <w:numPr>
          <w:ilvl w:val="1"/>
          <w:numId w:val="13"/>
        </w:numPr>
        <w:ind w:left="1418" w:hanging="283"/>
      </w:pPr>
      <w:r>
        <w:t xml:space="preserve">The screen </w:t>
      </w:r>
      <w:r w:rsidR="002241F7">
        <w:t xml:space="preserve">with the series of 25 cm rulers </w:t>
      </w:r>
      <w:r>
        <w:t xml:space="preserve">at the 60 cm mark on the bench. </w:t>
      </w:r>
      <w:r w:rsidR="002241F7">
        <w:tab/>
      </w:r>
      <w:r>
        <w:br/>
      </w:r>
    </w:p>
    <w:p w14:paraId="1BB2C07F" w14:textId="77777777" w:rsidR="007B2BFD" w:rsidRDefault="00E353BA" w:rsidP="00610C20">
      <w:pPr>
        <w:pStyle w:val="ListParagraph"/>
        <w:numPr>
          <w:ilvl w:val="0"/>
          <w:numId w:val="13"/>
        </w:numPr>
        <w:ind w:left="851" w:hanging="142"/>
      </w:pPr>
      <w:r>
        <w:t xml:space="preserve">Select the 600 lines/mm grating. </w:t>
      </w:r>
      <w:r w:rsidR="000F79D4" w:rsidRPr="000F79D4">
        <w:t xml:space="preserve">Slide the diffraction assembly towards the laser and align the rulers in order to see the fringes of order </w:t>
      </w:r>
      <m:oMath>
        <m:r>
          <w:rPr>
            <w:rFonts w:ascii="Cambria Math" w:hAnsi="Cambria Math"/>
          </w:rPr>
          <m:t>m</m:t>
        </m:r>
        <m:r>
          <w:rPr>
            <w:rFonts w:ascii="Cambria Math" w:eastAsiaTheme="minorEastAsia" w:hAnsi="Cambria Math"/>
          </w:rPr>
          <m:t>=0</m:t>
        </m:r>
      </m:oMath>
      <w:r w:rsidR="000F79D4" w:rsidRPr="000F79D4">
        <w:t xml:space="preserve"> </w:t>
      </w:r>
      <w:r w:rsidR="002115F0">
        <w:t>and</w:t>
      </w:r>
      <w:r w:rsidR="000F79D4" w:rsidRPr="000F79D4">
        <w:t xml:space="preserve"> </w:t>
      </w:r>
      <m:oMath>
        <m:r>
          <w:rPr>
            <w:rFonts w:ascii="Cambria Math" w:hAnsi="Cambria Math"/>
          </w:rPr>
          <m:t>m</m:t>
        </m:r>
        <m:r>
          <w:rPr>
            <w:rFonts w:ascii="Cambria Math" w:eastAsiaTheme="minorEastAsia" w:hAnsi="Cambria Math"/>
          </w:rPr>
          <m:t>=1</m:t>
        </m:r>
      </m:oMath>
      <w:r w:rsidR="002115F0" w:rsidRPr="000F79D4">
        <w:t xml:space="preserve"> </w:t>
      </w:r>
      <w:r w:rsidR="000F79D4" w:rsidRPr="000F79D4">
        <w:t>on a single ruler</w:t>
      </w:r>
      <w:r w:rsidR="000F79D4">
        <w:t>.</w:t>
      </w:r>
      <w:r w:rsidR="000F79D4" w:rsidRPr="000F79D4">
        <w:t xml:space="preserve"> </w:t>
      </w:r>
      <w:r>
        <w:t xml:space="preserve">Make sure the pattern is aligned </w:t>
      </w:r>
      <w:r w:rsidR="00C84486">
        <w:t xml:space="preserve">vertically </w:t>
      </w:r>
      <w:r>
        <w:t>with one of the rulers</w:t>
      </w:r>
      <w:r w:rsidR="007B2BFD">
        <w:t xml:space="preserve">. </w:t>
      </w:r>
      <w:r>
        <w:t>Adjust the grating position in order to use as much of the ruler as possible.</w:t>
      </w:r>
      <w:r w:rsidR="007B2BFD" w:rsidRPr="007B2BFD">
        <w:t xml:space="preserve"> </w:t>
      </w:r>
      <w:r w:rsidR="007B2BFD">
        <w:t xml:space="preserve">Adjust the angle of the screen in order to get a symmetric pattern. </w:t>
      </w:r>
      <w:r w:rsidR="007B2BFD">
        <w:tab/>
      </w:r>
      <w:r w:rsidR="007B2BFD">
        <w:br/>
      </w:r>
    </w:p>
    <w:p w14:paraId="1BB2C080" w14:textId="77777777" w:rsidR="000F79D4" w:rsidRDefault="007B2BFD" w:rsidP="00610C20">
      <w:pPr>
        <w:pStyle w:val="ListParagraph"/>
        <w:numPr>
          <w:ilvl w:val="0"/>
          <w:numId w:val="13"/>
        </w:numPr>
        <w:ind w:left="851" w:hanging="142"/>
      </w:pPr>
      <w:r>
        <w:t>Compare with the pattern when you switch to the 300 lines/mm grating. Explain how the pattern is changing. Repeat for the 100 lines/mm grating.</w:t>
      </w:r>
      <w:r w:rsidR="000F79D4">
        <w:tab/>
      </w:r>
      <w:r w:rsidR="000F79D4">
        <w:br/>
      </w:r>
    </w:p>
    <w:p w14:paraId="1BB2C081" w14:textId="77777777" w:rsidR="00E353BA" w:rsidRDefault="00E353BA" w:rsidP="00610C20">
      <w:pPr>
        <w:pStyle w:val="ListParagraph"/>
        <w:numPr>
          <w:ilvl w:val="0"/>
          <w:numId w:val="13"/>
        </w:numPr>
        <w:ind w:left="851" w:hanging="142"/>
      </w:pPr>
      <w:r>
        <w:t>Switch back to the 600 lines/mm grating. You will now calculate the wavelength of the laser you are working with. Make sure the pattern is</w:t>
      </w:r>
      <w:r w:rsidR="000F79D4">
        <w:t xml:space="preserve"> still</w:t>
      </w:r>
      <w:r>
        <w:t xml:space="preserve"> a</w:t>
      </w:r>
      <w:r w:rsidR="000F79D4">
        <w:t xml:space="preserve">ligned with one of the rulers. </w:t>
      </w:r>
      <w:r w:rsidR="008D532D">
        <w:tab/>
      </w:r>
      <w:r w:rsidR="008D532D">
        <w:br/>
      </w:r>
    </w:p>
    <w:p w14:paraId="1BB2C082" w14:textId="77777777" w:rsidR="008D532D" w:rsidRDefault="008D532D" w:rsidP="00610C20">
      <w:pPr>
        <w:pStyle w:val="ListParagraph"/>
        <w:numPr>
          <w:ilvl w:val="0"/>
          <w:numId w:val="13"/>
        </w:numPr>
        <w:ind w:left="851" w:hanging="142"/>
      </w:pPr>
      <w:r>
        <w:t xml:space="preserve">Measure the length </w:t>
      </w:r>
      <m:oMath>
        <m:r>
          <w:rPr>
            <w:rFonts w:ascii="Cambria Math" w:hAnsi="Cambria Math"/>
          </w:rPr>
          <m:t>y</m:t>
        </m:r>
      </m:oMath>
      <w:r>
        <w:t xml:space="preserve"> for the </w:t>
      </w:r>
      <m:oMath>
        <m:r>
          <w:rPr>
            <w:rFonts w:ascii="Cambria Math" w:hAnsi="Cambria Math"/>
          </w:rPr>
          <m:t>m=1</m:t>
        </m:r>
      </m:oMath>
      <w:r>
        <w:t xml:space="preserve"> bright fringes. Measure the distance </w:t>
      </w:r>
      <m:oMath>
        <m:r>
          <w:rPr>
            <w:rFonts w:ascii="Cambria Math" w:hAnsi="Cambria Math"/>
          </w:rPr>
          <m:t>D</m:t>
        </m:r>
      </m:oMath>
      <w:r>
        <w:t xml:space="preserve"> between the diffraction grating and the screen. </w:t>
      </w:r>
      <w:r>
        <w:tab/>
      </w:r>
      <w:r>
        <w:br/>
      </w:r>
    </w:p>
    <w:p w14:paraId="1BB2C083" w14:textId="77777777" w:rsidR="00E353BA" w:rsidRDefault="008D532D" w:rsidP="00610C20">
      <w:pPr>
        <w:pStyle w:val="ListParagraph"/>
        <w:numPr>
          <w:ilvl w:val="0"/>
          <w:numId w:val="13"/>
        </w:numPr>
        <w:ind w:left="851" w:hanging="142"/>
      </w:pPr>
      <w:r>
        <w:t xml:space="preserve">Since you know the distance between the lines of the grating (600 lines/mm), and since you also know that </w:t>
      </w:r>
      <m:oMath>
        <m:r>
          <w:rPr>
            <w:rFonts w:ascii="Cambria Math" w:hAnsi="Cambria Math"/>
          </w:rPr>
          <m:t>d</m:t>
        </m:r>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r>
          <w:rPr>
            <w:rFonts w:ascii="Cambria Math" w:hAnsi="Cambria Math"/>
          </w:rPr>
          <m:t>=mλ</m:t>
        </m:r>
      </m:oMath>
      <w:r>
        <w:t xml:space="preserve">, find </w:t>
      </w:r>
      <m:oMath>
        <m:r>
          <w:rPr>
            <w:rFonts w:ascii="Cambria Math" w:hAnsi="Cambria Math"/>
          </w:rPr>
          <m:t>λ</m:t>
        </m:r>
      </m:oMath>
      <w:r>
        <w:t>, the wavelength of the laser.</w:t>
      </w:r>
      <w:r w:rsidR="00C84486">
        <w:t xml:space="preserve"> You can use the small angle approximation: </w:t>
      </w:r>
      <m:oMath>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w:rPr>
                <w:rFonts w:ascii="Cambria Math" w:eastAsiaTheme="minorEastAsia" w:hAnsi="Cambria Math"/>
              </w:rPr>
              <m:t>≈</m:t>
            </m:r>
            <m:r>
              <m:rPr>
                <m:sty m:val="p"/>
              </m:rPr>
              <w:rPr>
                <w:rFonts w:ascii="Cambria Math" w:hAnsi="Cambria Math"/>
              </w:rPr>
              <m:t>tan</m:t>
            </m:r>
          </m:fName>
          <m:e>
            <m:r>
              <w:rPr>
                <w:rFonts w:ascii="Cambria Math" w:hAnsi="Cambria Math"/>
              </w:rPr>
              <m:t>θ</m:t>
            </m:r>
          </m:e>
        </m:func>
        <m:r>
          <w:rPr>
            <w:rFonts w:ascii="Cambria Math" w:eastAsiaTheme="minorEastAsia" w:hAnsi="Cambria Math"/>
          </w:rPr>
          <m:t>=y/D</m:t>
        </m:r>
      </m:oMath>
      <w:r w:rsidR="005D071E">
        <w:rPr>
          <w:rFonts w:eastAsiaTheme="minorEastAsia"/>
        </w:rPr>
        <w:t>.</w:t>
      </w:r>
    </w:p>
    <w:p w14:paraId="1BB2C084" w14:textId="77777777" w:rsidR="00E353BA" w:rsidRDefault="00E353BA" w:rsidP="00E353BA"/>
    <w:p w14:paraId="1BB2C085" w14:textId="3060ACF5" w:rsidR="0003098B" w:rsidRPr="003C7439" w:rsidRDefault="0003098B" w:rsidP="0003098B">
      <w:pPr>
        <w:pStyle w:val="Heading3"/>
      </w:pPr>
      <w:r>
        <w:fldChar w:fldCharType="begin"/>
      </w:r>
      <w:r>
        <w:instrText xml:space="preserve"> REF _Ref370283244 \h </w:instrText>
      </w:r>
      <w:r>
        <w:fldChar w:fldCharType="separate"/>
      </w:r>
      <w:r w:rsidR="000D79EE">
        <w:t>The spectrum of white light</w:t>
      </w:r>
      <w:r>
        <w:fldChar w:fldCharType="end"/>
      </w:r>
    </w:p>
    <w:p w14:paraId="1BB2C086" w14:textId="77777777" w:rsidR="001C2EB0" w:rsidRDefault="001C2EB0" w:rsidP="00610C20">
      <w:pPr>
        <w:pStyle w:val="ListParagraph"/>
        <w:numPr>
          <w:ilvl w:val="0"/>
          <w:numId w:val="9"/>
        </w:numPr>
        <w:ind w:left="851" w:hanging="142"/>
      </w:pPr>
      <w:r>
        <w:t>Prepare the following setup on your optical bench:</w:t>
      </w:r>
      <w:r>
        <w:tab/>
      </w:r>
    </w:p>
    <w:p w14:paraId="1BB2C087" w14:textId="77777777" w:rsidR="001C2EB0" w:rsidRDefault="001C2EB0" w:rsidP="00610C20">
      <w:pPr>
        <w:pStyle w:val="ListParagraph"/>
        <w:numPr>
          <w:ilvl w:val="1"/>
          <w:numId w:val="9"/>
        </w:numPr>
        <w:ind w:left="1418" w:hanging="284"/>
      </w:pPr>
      <w:r>
        <w:t xml:space="preserve">The white light source mounted 10 cm away from the </w:t>
      </w:r>
      <w:r w:rsidR="006454E6">
        <w:t>laser</w:t>
      </w:r>
      <w:r>
        <w:t xml:space="preserve"> (</w:t>
      </w:r>
      <w:r w:rsidR="006454E6">
        <w:t xml:space="preserve">do not try to </w:t>
      </w:r>
      <w:r w:rsidR="0001528B">
        <w:t>re</w:t>
      </w:r>
      <w:r w:rsidR="006454E6">
        <w:t>move the laser). U</w:t>
      </w:r>
      <w:r>
        <w:t xml:space="preserve">se </w:t>
      </w:r>
      <w:r w:rsidR="006454E6">
        <w:t>the power supply of the laser to power the white light</w:t>
      </w:r>
      <w:r>
        <w:t xml:space="preserve">. </w:t>
      </w:r>
      <w:r w:rsidR="000C40E4">
        <w:t xml:space="preserve">The light source should have been left at the other end of the bench by the previous students. </w:t>
      </w:r>
    </w:p>
    <w:p w14:paraId="1BB2C088" w14:textId="77777777" w:rsidR="001C2EB0" w:rsidRDefault="001C2EB0" w:rsidP="00610C20">
      <w:pPr>
        <w:pStyle w:val="ListParagraph"/>
        <w:numPr>
          <w:ilvl w:val="1"/>
          <w:numId w:val="9"/>
        </w:numPr>
        <w:ind w:left="1418" w:hanging="284"/>
      </w:pPr>
      <w:r>
        <w:t>The 10 cm double convex lens mounted 10 cm away from the light source.</w:t>
      </w:r>
      <w:r>
        <w:tab/>
      </w:r>
    </w:p>
    <w:p w14:paraId="1BB2C089" w14:textId="77777777" w:rsidR="001C2EB0" w:rsidRDefault="001C2EB0" w:rsidP="00610C20">
      <w:pPr>
        <w:pStyle w:val="ListParagraph"/>
        <w:numPr>
          <w:ilvl w:val="1"/>
          <w:numId w:val="9"/>
        </w:numPr>
        <w:ind w:left="1418" w:hanging="284"/>
      </w:pPr>
      <w:r>
        <w:t>The white screen at the 60 cm mark on the optical bench (</w:t>
      </w:r>
      <w:r w:rsidR="00D33A81">
        <w:t>use the back of the 25 cm rulers sheet</w:t>
      </w:r>
      <w:r>
        <w:t>).</w:t>
      </w:r>
      <w:r w:rsidR="00D33A81">
        <w:tab/>
      </w:r>
      <w:r>
        <w:br/>
      </w:r>
    </w:p>
    <w:p w14:paraId="1BB2C08A" w14:textId="77777777" w:rsidR="001C2EB0" w:rsidRDefault="001C2EB0" w:rsidP="00610C20">
      <w:pPr>
        <w:pStyle w:val="ListParagraph"/>
        <w:numPr>
          <w:ilvl w:val="0"/>
          <w:numId w:val="9"/>
        </w:numPr>
        <w:ind w:left="851" w:hanging="142"/>
      </w:pPr>
      <w:r>
        <w:t>Turn on the white light and set the rotating plate to the circular hole.</w:t>
      </w:r>
      <w:r>
        <w:tab/>
      </w:r>
      <w:r>
        <w:br/>
      </w:r>
    </w:p>
    <w:p w14:paraId="1BB2C08B" w14:textId="77777777" w:rsidR="001C2EB0" w:rsidRDefault="001C2EB0" w:rsidP="00610C20">
      <w:pPr>
        <w:pStyle w:val="ListParagraph"/>
        <w:numPr>
          <w:ilvl w:val="0"/>
          <w:numId w:val="9"/>
        </w:numPr>
        <w:ind w:left="851" w:hanging="142"/>
      </w:pPr>
      <w:r>
        <w:t>Adjust the position of the lens in order to focus the light on the screen.</w:t>
      </w:r>
      <w:r>
        <w:tab/>
      </w:r>
      <w:r>
        <w:br/>
      </w:r>
    </w:p>
    <w:p w14:paraId="1BB2C08C" w14:textId="77777777" w:rsidR="001C2EB0" w:rsidRDefault="001C2EB0" w:rsidP="00610C20">
      <w:pPr>
        <w:pStyle w:val="ListParagraph"/>
        <w:numPr>
          <w:ilvl w:val="0"/>
          <w:numId w:val="9"/>
        </w:numPr>
        <w:ind w:left="851" w:hanging="142"/>
      </w:pPr>
      <w:r>
        <w:t xml:space="preserve">Install the 600 lines/mm diffraction grating </w:t>
      </w:r>
      <w:r w:rsidR="00DA5FFD">
        <w:t xml:space="preserve">in the path of the light, </w:t>
      </w:r>
      <w:r>
        <w:t>about 20 cm away from the screen.</w:t>
      </w:r>
      <w:r>
        <w:tab/>
      </w:r>
      <w:r>
        <w:br/>
      </w:r>
    </w:p>
    <w:p w14:paraId="1BB2C08D" w14:textId="77777777" w:rsidR="001C2EB0" w:rsidRDefault="001C2EB0" w:rsidP="00610C20">
      <w:pPr>
        <w:pStyle w:val="ListParagraph"/>
        <w:numPr>
          <w:ilvl w:val="0"/>
          <w:numId w:val="9"/>
        </w:numPr>
        <w:ind w:left="851" w:hanging="142"/>
      </w:pPr>
      <w:r>
        <w:t xml:space="preserve">You should be able to observe the first order of diffraction of the white light. What do you observe? What is the relationship between the diffraction angles and the wavelengths? Note that the typical visible spectrum of wavelengths detected by the human </w:t>
      </w:r>
      <w:r w:rsidR="00DA5FFD">
        <w:t xml:space="preserve">eye goes from 400 </w:t>
      </w:r>
      <w:r>
        <w:t>to 700 nm (from violet to red).</w:t>
      </w:r>
      <w:r w:rsidR="006B34EE">
        <w:t xml:space="preserve"> </w:t>
      </w:r>
    </w:p>
    <w:p w14:paraId="1BB2C08E" w14:textId="77777777" w:rsidR="001C2EB0" w:rsidRDefault="001C2EB0" w:rsidP="0003098B"/>
    <w:p w14:paraId="1BB2C08F" w14:textId="77777777" w:rsidR="002D5D60" w:rsidRDefault="002D5D60">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1BB2C090" w14:textId="5E11FAEF" w:rsidR="0003098B" w:rsidRDefault="0003098B" w:rsidP="0003098B">
      <w:pPr>
        <w:pStyle w:val="Heading3"/>
      </w:pPr>
      <w:r>
        <w:lastRenderedPageBreak/>
        <w:fldChar w:fldCharType="begin"/>
      </w:r>
      <w:r>
        <w:instrText xml:space="preserve"> REF _Ref370290972 \h </w:instrText>
      </w:r>
      <w:r>
        <w:fldChar w:fldCharType="separate"/>
      </w:r>
      <w:r w:rsidR="000D79EE">
        <w:t>The spectrum of the mercury lamp</w:t>
      </w:r>
      <w:r>
        <w:fldChar w:fldCharType="end"/>
      </w:r>
    </w:p>
    <w:p w14:paraId="1BB2C091" w14:textId="77777777" w:rsidR="002D5D60" w:rsidRDefault="002D5D60" w:rsidP="002D5D60">
      <w:r>
        <w:t>Now that you know how to calculate the wavelength of a monochromatic</w:t>
      </w:r>
      <w:r w:rsidR="0001528B">
        <w:t xml:space="preserve"> light</w:t>
      </w:r>
      <w:r>
        <w:t xml:space="preserve"> source (your laser) and how to observe the different wavelengths present in a light source, you will now evaluate the specific wavelengths emitted by a mercury lamp.</w:t>
      </w:r>
    </w:p>
    <w:p w14:paraId="1BB2C092" w14:textId="77777777" w:rsidR="002D5D60" w:rsidRPr="0001528B" w:rsidRDefault="002D5D60" w:rsidP="002D5D60"/>
    <w:p w14:paraId="1BB2C093" w14:textId="77777777" w:rsidR="00AC0407" w:rsidRDefault="002D5D60" w:rsidP="00610C20">
      <w:pPr>
        <w:pStyle w:val="ListParagraph"/>
        <w:numPr>
          <w:ilvl w:val="0"/>
          <w:numId w:val="10"/>
        </w:numPr>
        <w:ind w:left="851" w:hanging="142"/>
      </w:pPr>
      <w:r>
        <w:t xml:space="preserve">Go see the setup showing the spectrum of a mercury lamp (only one in the classroom). This setup is similar to the one you use with your laser. The difference is that you should see the first order of diffraction for several </w:t>
      </w:r>
      <w:r w:rsidR="0001528B">
        <w:t xml:space="preserve">different </w:t>
      </w:r>
      <w:r>
        <w:t>wavelengths</w:t>
      </w:r>
      <w:r w:rsidR="0001528B">
        <w:t xml:space="preserve"> (colours)</w:t>
      </w:r>
      <w:r>
        <w:t>.</w:t>
      </w:r>
      <w:r>
        <w:tab/>
      </w:r>
      <w:r w:rsidR="00AC0407">
        <w:br/>
      </w:r>
    </w:p>
    <w:p w14:paraId="1BB2C094" w14:textId="77777777" w:rsidR="00AC0407" w:rsidRDefault="002D5D60" w:rsidP="00610C20">
      <w:pPr>
        <w:pStyle w:val="ListParagraph"/>
        <w:numPr>
          <w:ilvl w:val="0"/>
          <w:numId w:val="10"/>
        </w:numPr>
        <w:ind w:left="851" w:hanging="142"/>
      </w:pPr>
      <w:r>
        <w:t>Make sure the setup is well aligned. Ask the TA to make sure you are observing the right thing.</w:t>
      </w:r>
      <w:r w:rsidR="00AC0407">
        <w:tab/>
      </w:r>
      <w:r w:rsidR="00AC0407">
        <w:br/>
      </w:r>
    </w:p>
    <w:p w14:paraId="1BB2C095" w14:textId="77777777" w:rsidR="00AC0407" w:rsidRDefault="002D5D60" w:rsidP="00610C20">
      <w:pPr>
        <w:pStyle w:val="ListParagraph"/>
        <w:numPr>
          <w:ilvl w:val="0"/>
          <w:numId w:val="10"/>
        </w:numPr>
        <w:ind w:left="851" w:hanging="142"/>
      </w:pPr>
      <w:r>
        <w:t xml:space="preserve">Note the distance </w:t>
      </w:r>
      <m:oMath>
        <m:r>
          <w:rPr>
            <w:rFonts w:ascii="Cambria Math" w:hAnsi="Cambria Math"/>
          </w:rPr>
          <m:t>D</m:t>
        </m:r>
      </m:oMath>
      <w:r w:rsidR="00AC0407">
        <w:t xml:space="preserve"> </w:t>
      </w:r>
      <w:r>
        <w:t xml:space="preserve">between the grating and the screen. Note the length </w:t>
      </w:r>
      <m:oMath>
        <m:r>
          <w:rPr>
            <w:rFonts w:ascii="Cambria Math" w:hAnsi="Cambria Math"/>
          </w:rPr>
          <m:t>y</m:t>
        </m:r>
      </m:oMath>
      <w:r>
        <w:t xml:space="preserve"> for the first yellow, green and blue fringes. </w:t>
      </w:r>
      <w:r w:rsidR="00AC0407">
        <w:tab/>
      </w:r>
      <w:r w:rsidR="00AC0407">
        <w:br/>
      </w:r>
    </w:p>
    <w:p w14:paraId="1BB2C096" w14:textId="77777777" w:rsidR="002D5D60" w:rsidRDefault="002D5D60" w:rsidP="00610C20">
      <w:pPr>
        <w:pStyle w:val="ListParagraph"/>
        <w:numPr>
          <w:ilvl w:val="0"/>
          <w:numId w:val="10"/>
        </w:numPr>
        <w:ind w:left="851" w:hanging="142"/>
      </w:pPr>
      <w:r>
        <w:t>Calculate the three wavelengths.</w:t>
      </w:r>
    </w:p>
    <w:p w14:paraId="1BB2C097" w14:textId="77777777" w:rsidR="0003098B" w:rsidRDefault="0003098B" w:rsidP="0003098B"/>
    <w:p w14:paraId="1BB2C098" w14:textId="52DDF9ED" w:rsidR="0003098B" w:rsidRPr="003C7439" w:rsidRDefault="0003098B" w:rsidP="0003098B">
      <w:pPr>
        <w:pStyle w:val="Heading3"/>
      </w:pPr>
      <w:r>
        <w:fldChar w:fldCharType="begin"/>
      </w:r>
      <w:r>
        <w:instrText xml:space="preserve"> REF _Ref370290992 \h </w:instrText>
      </w:r>
      <w:r>
        <w:fldChar w:fldCharType="separate"/>
      </w:r>
      <w:r w:rsidR="000D79EE">
        <w:t>Diffraction around an obstacle</w:t>
      </w:r>
      <w:r>
        <w:fldChar w:fldCharType="end"/>
      </w:r>
      <w:r w:rsidR="00C41AD1" w:rsidRPr="003C7439">
        <w:t xml:space="preserve"> </w:t>
      </w:r>
    </w:p>
    <w:p w14:paraId="1BB2C099" w14:textId="77777777" w:rsidR="00B2544E" w:rsidRDefault="00A335E9" w:rsidP="00610C20">
      <w:pPr>
        <w:pStyle w:val="ListParagraph"/>
        <w:numPr>
          <w:ilvl w:val="0"/>
          <w:numId w:val="11"/>
        </w:numPr>
        <w:ind w:left="851" w:hanging="142"/>
      </w:pPr>
      <w:r w:rsidRPr="00A335E9">
        <w:t xml:space="preserve">This section is qualitative. Find the setup with the bead and the laser </w:t>
      </w:r>
      <w:r>
        <w:t>(only one in the classroom)</w:t>
      </w:r>
      <w:r w:rsidR="00B2544E">
        <w:t xml:space="preserve">. </w:t>
      </w:r>
      <w:r w:rsidRPr="00A335E9">
        <w:t>The equipment used is a laser, a diverging lens, an alligator clip with a bead</w:t>
      </w:r>
      <w:r w:rsidR="0001528B">
        <w:t>,</w:t>
      </w:r>
      <w:r w:rsidRPr="00A335E9">
        <w:t xml:space="preserve"> and a white screen. The lens is used to diverge the laser light. The bead represents a spherical obstacle. As discussed in the introduction section, you should see the “absurd” res</w:t>
      </w:r>
      <w:r w:rsidR="0001528B">
        <w:t>ult:</w:t>
      </w:r>
      <w:r w:rsidRPr="00A335E9">
        <w:t xml:space="preserve"> a bright dot that Fresnel mathematically predicted </w:t>
      </w:r>
      <w:r w:rsidR="0001528B">
        <w:t>in</w:t>
      </w:r>
      <w:r w:rsidRPr="00A335E9">
        <w:t xml:space="preserve"> the center of the </w:t>
      </w:r>
      <w:r w:rsidR="0001528B">
        <w:t xml:space="preserve">bead’s </w:t>
      </w:r>
      <w:r w:rsidRPr="00A335E9">
        <w:t>shadow which proved the wave nature of light.</w:t>
      </w:r>
      <w:r w:rsidR="00B2544E">
        <w:t xml:space="preserve"> </w:t>
      </w:r>
      <w:r w:rsidR="00B2544E">
        <w:tab/>
      </w:r>
      <w:r w:rsidR="00B2544E">
        <w:br/>
      </w:r>
    </w:p>
    <w:p w14:paraId="1BB2C09A" w14:textId="77777777" w:rsidR="00A335E9" w:rsidRDefault="00B2544E" w:rsidP="00610C20">
      <w:pPr>
        <w:pStyle w:val="ListParagraph"/>
        <w:numPr>
          <w:ilvl w:val="0"/>
          <w:numId w:val="11"/>
        </w:numPr>
        <w:ind w:left="851" w:hanging="142"/>
      </w:pPr>
      <w:r w:rsidRPr="00B2544E">
        <w:t>Describe and explain your observations.</w:t>
      </w:r>
      <w:r>
        <w:tab/>
      </w:r>
      <w:r w:rsidR="00A335E9">
        <w:br/>
      </w:r>
    </w:p>
    <w:p w14:paraId="1BB2C09B" w14:textId="72BE232B" w:rsidR="0003098B" w:rsidRDefault="0003098B" w:rsidP="0003098B">
      <w:pPr>
        <w:pStyle w:val="Heading3"/>
      </w:pPr>
      <w:r>
        <w:fldChar w:fldCharType="begin"/>
      </w:r>
      <w:r>
        <w:instrText xml:space="preserve"> REF _Ref370816474 \h </w:instrText>
      </w:r>
      <w:r>
        <w:fldChar w:fldCharType="separate"/>
      </w:r>
      <w:r w:rsidR="000D79EE">
        <w:t>Polarization</w:t>
      </w:r>
      <w:r>
        <w:fldChar w:fldCharType="end"/>
      </w:r>
    </w:p>
    <w:p w14:paraId="1BB2C09C" w14:textId="77777777" w:rsidR="007119D7" w:rsidRDefault="007119D7" w:rsidP="007119D7">
      <w:pPr>
        <w:rPr>
          <w:lang w:val="en-GB"/>
        </w:rPr>
      </w:pPr>
      <w:r>
        <w:rPr>
          <w:lang w:val="en-GB"/>
        </w:rPr>
        <w:t>For this part, you will use the other portion of the optical bench. Two</w:t>
      </w:r>
      <w:r w:rsidR="002A4B89">
        <w:rPr>
          <w:lang w:val="en-GB"/>
        </w:rPr>
        <w:t xml:space="preserve"> rotatable</w:t>
      </w:r>
      <w:r>
        <w:rPr>
          <w:lang w:val="en-GB"/>
        </w:rPr>
        <w:t xml:space="preserve"> polarizers and a light sensor (connected to your computer) should be already installed</w:t>
      </w:r>
      <w:r w:rsidR="002A4B89">
        <w:rPr>
          <w:lang w:val="en-GB"/>
        </w:rPr>
        <w:t xml:space="preserve"> on the bench</w:t>
      </w:r>
      <w:r>
        <w:rPr>
          <w:lang w:val="en-GB"/>
        </w:rPr>
        <w:t xml:space="preserve">. </w:t>
      </w:r>
    </w:p>
    <w:p w14:paraId="1BB2C09D" w14:textId="77777777" w:rsidR="007119D7" w:rsidRPr="007119D7" w:rsidRDefault="007119D7" w:rsidP="007119D7">
      <w:pPr>
        <w:rPr>
          <w:lang w:val="en-GB"/>
        </w:rPr>
      </w:pPr>
    </w:p>
    <w:p w14:paraId="1BB2C09E" w14:textId="77777777" w:rsidR="00FC74C3" w:rsidRDefault="00FC74C3" w:rsidP="00610C20">
      <w:pPr>
        <w:pStyle w:val="ListParagraph"/>
        <w:numPr>
          <w:ilvl w:val="0"/>
          <w:numId w:val="12"/>
        </w:numPr>
        <w:ind w:left="851" w:hanging="142"/>
      </w:pPr>
      <w:r>
        <w:t xml:space="preserve">Take the two polarizers off the optical track. </w:t>
      </w:r>
      <w:r w:rsidRPr="00FC74C3">
        <w:t xml:space="preserve">Place one polarizing filter </w:t>
      </w:r>
      <w:r w:rsidR="002A4B89">
        <w:t>in front</w:t>
      </w:r>
      <w:r w:rsidRPr="00FC74C3">
        <w:t xml:space="preserve"> of </w:t>
      </w:r>
      <w:r w:rsidR="002A4B89">
        <w:t>the</w:t>
      </w:r>
      <w:r w:rsidRPr="00FC74C3">
        <w:t xml:space="preserve"> second so you have to look through both of them. </w:t>
      </w:r>
      <w:r w:rsidR="002A4B89">
        <w:t>Slowly r</w:t>
      </w:r>
      <w:r w:rsidRPr="00FC74C3">
        <w:t xml:space="preserve">otate </w:t>
      </w:r>
      <w:r>
        <w:t>one</w:t>
      </w:r>
      <w:r w:rsidR="002A4B89">
        <w:t xml:space="preserve"> of the </w:t>
      </w:r>
      <w:r>
        <w:t>polarizers</w:t>
      </w:r>
      <w:r w:rsidRPr="00FC74C3">
        <w:t>. What do you notice?</w:t>
      </w:r>
      <w:r>
        <w:tab/>
      </w:r>
      <w:r>
        <w:br/>
      </w:r>
    </w:p>
    <w:p w14:paraId="1BB2C09F" w14:textId="77777777" w:rsidR="00FC74C3" w:rsidRDefault="0071031D" w:rsidP="00610C20">
      <w:pPr>
        <w:pStyle w:val="ListParagraph"/>
        <w:numPr>
          <w:ilvl w:val="0"/>
          <w:numId w:val="12"/>
        </w:numPr>
        <w:ind w:left="851" w:hanging="142"/>
      </w:pPr>
      <w:r>
        <w:t>Prepare the following setup on your optical bench:</w:t>
      </w:r>
      <w:r>
        <w:tab/>
      </w:r>
    </w:p>
    <w:p w14:paraId="1BB2C0A0" w14:textId="77777777" w:rsidR="00FC74C3" w:rsidRDefault="00FC74C3" w:rsidP="00610C20">
      <w:pPr>
        <w:pStyle w:val="ListParagraph"/>
        <w:numPr>
          <w:ilvl w:val="1"/>
          <w:numId w:val="12"/>
        </w:numPr>
        <w:ind w:left="1418" w:hanging="284"/>
      </w:pPr>
      <w:r>
        <w:t xml:space="preserve">The white light source mounted 10 cm away from the end of the track. </w:t>
      </w:r>
      <w:r>
        <w:tab/>
      </w:r>
    </w:p>
    <w:p w14:paraId="1BB2C0A1" w14:textId="77777777" w:rsidR="00FC74C3" w:rsidRDefault="00FC74C3" w:rsidP="00610C20">
      <w:pPr>
        <w:pStyle w:val="ListParagraph"/>
        <w:numPr>
          <w:ilvl w:val="1"/>
          <w:numId w:val="12"/>
        </w:numPr>
        <w:ind w:left="1418" w:hanging="284"/>
      </w:pPr>
      <w:r>
        <w:tab/>
        <w:t xml:space="preserve">One polarizer 10 cm away from the light source. </w:t>
      </w:r>
    </w:p>
    <w:p w14:paraId="1BB2C0A2" w14:textId="77777777" w:rsidR="0003098B" w:rsidRDefault="00FC74C3" w:rsidP="00610C20">
      <w:pPr>
        <w:pStyle w:val="ListParagraph"/>
        <w:numPr>
          <w:ilvl w:val="1"/>
          <w:numId w:val="12"/>
        </w:numPr>
        <w:ind w:left="1418" w:hanging="284"/>
      </w:pPr>
      <w:r>
        <w:t xml:space="preserve">The second polarizer and the light sensor </w:t>
      </w:r>
      <w:r w:rsidR="002B6AA5">
        <w:t>about 20 cm away from the first polarizer. This polarize</w:t>
      </w:r>
      <w:r w:rsidR="002A4B89">
        <w:t>r</w:t>
      </w:r>
      <w:r w:rsidR="002B6AA5">
        <w:t xml:space="preserve"> should be as close as possible to the light sensor</w:t>
      </w:r>
      <w:r>
        <w:t xml:space="preserve"> to reduce the amount of ambient light</w:t>
      </w:r>
      <w:r w:rsidR="002A4B89">
        <w:t xml:space="preserve"> entering the sensor</w:t>
      </w:r>
      <w:r w:rsidR="002B6AA5">
        <w:t>.</w:t>
      </w:r>
      <w:r w:rsidR="002E071A">
        <w:t xml:space="preserve"> </w:t>
      </w:r>
      <w:r w:rsidR="002E071A">
        <w:tab/>
      </w:r>
      <w:r w:rsidR="002E071A">
        <w:br/>
      </w:r>
    </w:p>
    <w:p w14:paraId="1BB2C0A3" w14:textId="77777777" w:rsidR="00602BD5" w:rsidRDefault="002E071A" w:rsidP="00610C20">
      <w:pPr>
        <w:pStyle w:val="ListParagraph"/>
        <w:numPr>
          <w:ilvl w:val="0"/>
          <w:numId w:val="12"/>
        </w:numPr>
        <w:ind w:left="851" w:hanging="142"/>
      </w:pPr>
      <w:r>
        <w:t xml:space="preserve">Set the principal axis of both polarizers to </w:t>
      </w:r>
      <m:oMath>
        <m:r>
          <w:rPr>
            <w:rFonts w:ascii="Cambria Math" w:hAnsi="Cambria Math"/>
          </w:rPr>
          <m:t>0°</m:t>
        </m:r>
      </m:oMath>
      <w:r>
        <w:t>.</w:t>
      </w:r>
      <w:r w:rsidR="002A4B89">
        <w:t xml:space="preserve"> The axis is marked by a small white line.</w:t>
      </w:r>
      <w:r>
        <w:t xml:space="preserve"> </w:t>
      </w:r>
      <w:r w:rsidRPr="002E071A">
        <w:t xml:space="preserve">You will rotate only </w:t>
      </w:r>
      <w:r>
        <w:t>the first</w:t>
      </w:r>
      <w:r w:rsidRPr="002E071A">
        <w:t xml:space="preserve"> </w:t>
      </w:r>
      <w:r>
        <w:t>polarizer</w:t>
      </w:r>
      <w:r w:rsidRPr="002E071A">
        <w:t xml:space="preserve"> to change the transmission</w:t>
      </w:r>
      <w:r w:rsidR="002A4B89">
        <w:t>. T</w:t>
      </w:r>
      <w:r w:rsidRPr="002E071A">
        <w:t xml:space="preserve">he </w:t>
      </w:r>
      <w:r w:rsidR="002A4B89">
        <w:t>second polarizer</w:t>
      </w:r>
      <w:r w:rsidRPr="002E071A">
        <w:t xml:space="preserve">, the light source, and the </w:t>
      </w:r>
      <w:r w:rsidR="002A4B89">
        <w:t xml:space="preserve">light </w:t>
      </w:r>
      <w:r w:rsidRPr="002E071A">
        <w:t>sensor must not move. Turn on the light source.</w:t>
      </w:r>
      <w:r w:rsidR="004B11A2">
        <w:t xml:space="preserve"> </w:t>
      </w:r>
      <w:r w:rsidR="004B11A2">
        <w:tab/>
      </w:r>
      <w:r w:rsidR="004B11A2">
        <w:br/>
      </w:r>
    </w:p>
    <w:p w14:paraId="1BB2C0A5" w14:textId="4E02674E" w:rsidR="00DE46E9" w:rsidRDefault="00DE46E9" w:rsidP="00851A8C">
      <w:pPr>
        <w:pStyle w:val="ListParagraph"/>
        <w:numPr>
          <w:ilvl w:val="0"/>
          <w:numId w:val="12"/>
        </w:numPr>
        <w:ind w:left="851" w:hanging="142"/>
      </w:pPr>
      <w:r>
        <w:rPr>
          <w:lang w:val="en-GB"/>
        </w:rPr>
        <w:t xml:space="preserve">Make sure the light sensor is set to </w:t>
      </w:r>
      <w:r w:rsidR="002A4B89">
        <w:rPr>
          <w:lang w:val="en-GB"/>
        </w:rPr>
        <w:t xml:space="preserve">the </w:t>
      </w:r>
      <w:r w:rsidRPr="002A4B89">
        <w:rPr>
          <w:b/>
        </w:rPr>
        <w:t>600 lux range</w:t>
      </w:r>
      <w:r w:rsidR="002A4B89">
        <w:rPr>
          <w:lang w:val="en-GB"/>
        </w:rPr>
        <w:t>. This is done using the small bo</w:t>
      </w:r>
      <w:r w:rsidR="00851A8C">
        <w:rPr>
          <w:lang w:val="en-GB"/>
        </w:rPr>
        <w:t>x attached to the light sensor.</w:t>
      </w:r>
      <w:r w:rsidR="00851A8C" w:rsidRPr="00851A8C">
        <w:rPr>
          <w:lang w:val="en-GB"/>
        </w:rPr>
        <w:t xml:space="preserve"> </w:t>
      </w:r>
      <w:r w:rsidR="00851A8C">
        <w:rPr>
          <w:lang w:val="en-GB"/>
        </w:rPr>
        <w:t xml:space="preserve">Turn on your computer and </w:t>
      </w:r>
      <w:r w:rsidR="00851A8C" w:rsidRPr="00341D48">
        <w:rPr>
          <w:b/>
          <w:lang w:val="en-GB"/>
        </w:rPr>
        <w:t xml:space="preserve">download the Logger Pro template from </w:t>
      </w:r>
      <w:r w:rsidR="00CA2B81">
        <w:rPr>
          <w:b/>
          <w:lang w:val="en-GB"/>
        </w:rPr>
        <w:t>Brightspace</w:t>
      </w:r>
      <w:bookmarkStart w:id="12" w:name="_GoBack"/>
      <w:bookmarkEnd w:id="12"/>
      <w:r w:rsidR="00851A8C">
        <w:rPr>
          <w:lang w:val="en-GB"/>
        </w:rPr>
        <w:t>. The template enables you to quickly begin data collection.</w:t>
      </w:r>
      <w:r w:rsidR="00851A8C">
        <w:rPr>
          <w:lang w:val="en-GB"/>
        </w:rPr>
        <w:tab/>
      </w:r>
      <w:r w:rsidR="009B6E83">
        <w:br/>
      </w:r>
    </w:p>
    <w:p w14:paraId="1BB2C0A6" w14:textId="1622D30A" w:rsidR="009B6E83" w:rsidRDefault="00851A8C" w:rsidP="00610C20">
      <w:pPr>
        <w:pStyle w:val="ListParagraph"/>
        <w:numPr>
          <w:ilvl w:val="0"/>
          <w:numId w:val="12"/>
        </w:numPr>
        <w:ind w:left="851" w:hanging="142"/>
      </w:pPr>
      <w:r>
        <w:t>First, s</w:t>
      </w:r>
      <w:r w:rsidR="009B6E83" w:rsidRPr="009B6E83">
        <w:t xml:space="preserve">et </w:t>
      </w:r>
      <w:r w:rsidR="009B6E83">
        <w:t>the analyzer (</w:t>
      </w:r>
      <w:r w:rsidR="009B6E83" w:rsidRPr="009B6E83">
        <w:t>the</w:t>
      </w:r>
      <w:r w:rsidR="009B6E83">
        <w:t xml:space="preserve"> first polarizer) to </w:t>
      </w:r>
      <m:oMath>
        <m:r>
          <w:rPr>
            <w:rFonts w:ascii="Cambria Math" w:eastAsiaTheme="minorEastAsia" w:hAnsi="Cambria Math"/>
          </w:rPr>
          <m:t>9</m:t>
        </m:r>
        <m:r>
          <w:rPr>
            <w:rFonts w:ascii="Cambria Math" w:hAnsi="Cambria Math"/>
          </w:rPr>
          <m:t>0°</m:t>
        </m:r>
      </m:oMath>
      <w:r w:rsidR="009B6E83" w:rsidRPr="009B6E83">
        <w:t xml:space="preserve"> </w:t>
      </w:r>
      <w:r w:rsidR="002A4B89">
        <w:t xml:space="preserve">so that the </w:t>
      </w:r>
      <w:r w:rsidR="009B6E83">
        <w:t>polarizing axes a</w:t>
      </w:r>
      <w:r w:rsidR="002A4B89">
        <w:t>re a</w:t>
      </w:r>
      <w:r w:rsidR="009B6E83">
        <w:t>t a right angle</w:t>
      </w:r>
      <w:r w:rsidR="002A4B89">
        <w:t xml:space="preserve"> to each other.</w:t>
      </w:r>
      <w:r w:rsidR="009B6E83" w:rsidRPr="009B6E83">
        <w:t xml:space="preserve"> Very little light should get through the pair of filters. </w:t>
      </w:r>
      <w:r w:rsidR="002A4B89">
        <w:t>You will define this</w:t>
      </w:r>
      <w:r w:rsidR="009B6E83" w:rsidRPr="009B6E83">
        <w:t xml:space="preserve"> light level as zero by </w:t>
      </w:r>
      <w:r w:rsidR="009B6E83">
        <w:lastRenderedPageBreak/>
        <w:t xml:space="preserve">zeroing the </w:t>
      </w:r>
      <w:r w:rsidR="002A4B89">
        <w:t xml:space="preserve">light </w:t>
      </w:r>
      <w:r w:rsidR="009B6E83">
        <w:t xml:space="preserve">detector (click </w:t>
      </w:r>
      <w:r w:rsidR="009B6E83">
        <w:rPr>
          <w:rStyle w:val="LoggerProinstructionsChar"/>
        </w:rPr>
        <w:t xml:space="preserve">Experiment </w:t>
      </w:r>
      <w:r w:rsidR="009B6E83" w:rsidRPr="00B35041">
        <w:rPr>
          <w:rStyle w:val="LoggerProinstructionsChar"/>
          <w:lang w:val="fr-CA"/>
        </w:rPr>
        <w:sym w:font="Wingdings" w:char="F0E0"/>
      </w:r>
      <w:r w:rsidR="009B6E83" w:rsidRPr="0059142E">
        <w:rPr>
          <w:rStyle w:val="LoggerProinstructionsChar"/>
        </w:rPr>
        <w:t xml:space="preserve"> </w:t>
      </w:r>
      <w:r w:rsidR="009B6E83">
        <w:rPr>
          <w:rStyle w:val="LoggerProinstructionsChar"/>
        </w:rPr>
        <w:t>Zero</w:t>
      </w:r>
      <w:r w:rsidR="009B6E83" w:rsidRPr="000023B7">
        <w:rPr>
          <w:rStyle w:val="LoggerProinstructionsChar"/>
        </w:rPr>
        <w:t>…</w:t>
      </w:r>
      <w:r w:rsidR="009B6E83">
        <w:t>)</w:t>
      </w:r>
      <w:r w:rsidR="009B6E83" w:rsidRPr="009B6E83">
        <w:t>. The intensity reading should now be near zero.</w:t>
      </w:r>
      <w:r w:rsidR="009B6E83">
        <w:tab/>
      </w:r>
      <w:r w:rsidR="009B6E83">
        <w:br/>
      </w:r>
    </w:p>
    <w:p w14:paraId="1BB2C0A7" w14:textId="77777777" w:rsidR="009B6E83" w:rsidRDefault="009B6E83" w:rsidP="00610C20">
      <w:pPr>
        <w:pStyle w:val="ListParagraph"/>
        <w:numPr>
          <w:ilvl w:val="0"/>
          <w:numId w:val="12"/>
        </w:numPr>
        <w:ind w:left="851" w:hanging="142"/>
      </w:pPr>
      <w:r>
        <w:t>Return the analyzer to the parallel position (</w:t>
      </w:r>
      <m:oMath>
        <m:r>
          <w:rPr>
            <w:rFonts w:ascii="Cambria Math" w:hAnsi="Cambria Math"/>
          </w:rPr>
          <m:t>0°</m:t>
        </m:r>
      </m:oMath>
      <w:r>
        <w:t xml:space="preserve">). Click </w:t>
      </w:r>
      <w:r w:rsidRPr="009B6E83">
        <w:rPr>
          <w:rStyle w:val="LoggerProinstructionsChar"/>
        </w:rPr>
        <w:t>Collect</w:t>
      </w:r>
      <w:r>
        <w:t xml:space="preserve"> to begin data collection. Click </w:t>
      </w:r>
      <w:r w:rsidRPr="009B6E83">
        <w:rPr>
          <w:rStyle w:val="LoggerProinstructionsChar"/>
        </w:rPr>
        <w:t>Keep</w:t>
      </w:r>
      <w:r>
        <w:t xml:space="preserve"> to take the first point and enter 0 for the angle. Click </w:t>
      </w:r>
      <w:r w:rsidRPr="009B6E83">
        <w:rPr>
          <w:rStyle w:val="LoggerProinstructionsChar"/>
        </w:rPr>
        <w:t>OK</w:t>
      </w:r>
      <w:r>
        <w:t xml:space="preserve"> to complete the entry.</w:t>
      </w:r>
      <w:r>
        <w:tab/>
      </w:r>
      <w:r>
        <w:br/>
      </w:r>
    </w:p>
    <w:p w14:paraId="1BB2C0A8" w14:textId="77777777" w:rsidR="009B6E83" w:rsidRDefault="00760650" w:rsidP="00610C20">
      <w:pPr>
        <w:pStyle w:val="ListParagraph"/>
        <w:numPr>
          <w:ilvl w:val="0"/>
          <w:numId w:val="12"/>
        </w:numPr>
        <w:ind w:left="851" w:hanging="142"/>
      </w:pPr>
      <w:r>
        <w:t>Rotate the analyzer</w:t>
      </w:r>
      <w:r w:rsidR="009B6E83">
        <w:t xml:space="preserve"> </w:t>
      </w:r>
      <w:r>
        <w:t>by</w:t>
      </w:r>
      <w:r w:rsidR="009B6E83">
        <w:t xml:space="preserve"> </w:t>
      </w:r>
      <m:oMath>
        <m:r>
          <w:rPr>
            <w:rFonts w:ascii="Cambria Math" w:eastAsiaTheme="minorEastAsia" w:hAnsi="Cambria Math"/>
          </w:rPr>
          <m:t>15</m:t>
        </m:r>
        <m:r>
          <w:rPr>
            <w:rFonts w:ascii="Cambria Math" w:hAnsi="Cambria Math"/>
          </w:rPr>
          <m:t>°</m:t>
        </m:r>
      </m:oMath>
      <w:r w:rsidR="009B6E83">
        <w:t xml:space="preserve">, click </w:t>
      </w:r>
      <w:r w:rsidR="009B6E83" w:rsidRPr="009B6E83">
        <w:rPr>
          <w:rStyle w:val="LoggerProinstructionsChar"/>
        </w:rPr>
        <w:t>Keep</w:t>
      </w:r>
      <w:r w:rsidR="009B6E83">
        <w:t xml:space="preserve">, and enter 15 for the angle. Repeat this process, entering 30 for the next angle, and so forth, until you have rotated the analyzer through one </w:t>
      </w:r>
      <w:r w:rsidR="0001528B">
        <w:t xml:space="preserve">full </w:t>
      </w:r>
      <w:r w:rsidR="009B6E83">
        <w:t xml:space="preserve">revolution, or </w:t>
      </w:r>
      <m:oMath>
        <m:r>
          <w:rPr>
            <w:rFonts w:ascii="Cambria Math" w:eastAsiaTheme="minorEastAsia" w:hAnsi="Cambria Math"/>
          </w:rPr>
          <m:t>360</m:t>
        </m:r>
        <m:r>
          <w:rPr>
            <w:rFonts w:ascii="Cambria Math" w:hAnsi="Cambria Math"/>
          </w:rPr>
          <m:t>°</m:t>
        </m:r>
      </m:oMath>
      <w:r w:rsidR="009B6E83">
        <w:t xml:space="preserve">. Click </w:t>
      </w:r>
      <w:r w:rsidR="009B6E83" w:rsidRPr="009B6E83">
        <w:rPr>
          <w:rStyle w:val="LoggerProinstructionsChar"/>
        </w:rPr>
        <w:t>Stop</w:t>
      </w:r>
      <w:r w:rsidR="009B6E83">
        <w:t xml:space="preserve"> to end data collection.</w:t>
      </w:r>
      <w:r w:rsidR="004D5CF0">
        <w:t xml:space="preserve"> </w:t>
      </w:r>
      <w:r w:rsidR="004D5CF0">
        <w:tab/>
      </w:r>
      <w:r w:rsidR="004D5CF0">
        <w:br/>
      </w:r>
    </w:p>
    <w:p w14:paraId="1BB2C0AA" w14:textId="251AE38A" w:rsidR="00610C20" w:rsidRPr="00610C20" w:rsidRDefault="004D5CF0" w:rsidP="00610C20">
      <w:pPr>
        <w:pStyle w:val="ListParagraph"/>
        <w:numPr>
          <w:ilvl w:val="0"/>
          <w:numId w:val="12"/>
        </w:numPr>
        <w:ind w:left="851" w:hanging="142"/>
      </w:pPr>
      <w:r>
        <w:t xml:space="preserve">The transmitted light intensity vs. the angle between two polarizers is predicted by Malus’s law: </w:t>
      </w:r>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func>
          <m:funcPr>
            <m:ctrlPr>
              <w:rPr>
                <w:rFonts w:ascii="Cambria Math" w:eastAsiaTheme="minorEastAsia" w:hAnsi="Cambria Math"/>
                <w:i/>
              </w:rPr>
            </m:ctrlPr>
          </m:funcPr>
          <m:fName>
            <m:sSup>
              <m:sSupPr>
                <m:ctrlPr>
                  <w:rPr>
                    <w:rFonts w:ascii="Cambria Math" w:hAnsi="Cambria Math"/>
                  </w:rPr>
                </m:ctrlPr>
              </m:sSupPr>
              <m:e>
                <m:r>
                  <m:rPr>
                    <m:sty m:val="p"/>
                  </m:rPr>
                  <w:rPr>
                    <w:rFonts w:ascii="Cambria Math" w:hAnsi="Cambria Math"/>
                  </w:rPr>
                  <m:t>cos</m:t>
                </m:r>
              </m:e>
              <m:sup>
                <m:r>
                  <w:rPr>
                    <w:rFonts w:ascii="Cambria Math" w:hAnsi="Cambria Math"/>
                  </w:rPr>
                  <m:t>2</m:t>
                </m:r>
              </m:sup>
            </m:sSup>
          </m:fName>
          <m:e>
            <m:r>
              <w:rPr>
                <w:rFonts w:ascii="Cambria Math" w:eastAsiaTheme="minorEastAsia" w:hAnsi="Cambria Math"/>
              </w:rPr>
              <m:t>φ</m:t>
            </m:r>
          </m:e>
        </m:func>
      </m:oMath>
      <w:r w:rsidRPr="004D5CF0">
        <w:rPr>
          <w:rFonts w:eastAsiaTheme="minorEastAsia"/>
        </w:rPr>
        <w:t xml:space="preserve">. </w:t>
      </w:r>
      <w:r w:rsidR="00851A8C">
        <w:rPr>
          <w:rFonts w:eastAsiaTheme="minorEastAsia"/>
        </w:rPr>
        <w:t xml:space="preserve">The top </w:t>
      </w:r>
      <w:r w:rsidR="00610C20">
        <w:rPr>
          <w:rFonts w:eastAsiaTheme="minorEastAsia"/>
        </w:rPr>
        <w:t xml:space="preserve">graph (Graph 1) </w:t>
      </w:r>
      <w:r w:rsidR="00851A8C">
        <w:rPr>
          <w:rFonts w:eastAsiaTheme="minorEastAsia"/>
        </w:rPr>
        <w:t xml:space="preserve">shows </w:t>
      </w:r>
      <w:r w:rsidR="00610C20">
        <w:t xml:space="preserve">the light intensity (Illumination) </w:t>
      </w:r>
      <w:r w:rsidR="00610C20">
        <w:rPr>
          <w:rFonts w:eastAsiaTheme="minorEastAsia"/>
        </w:rPr>
        <w:t xml:space="preserve">plotted against </w:t>
      </w:r>
      <m:oMath>
        <m:func>
          <m:funcPr>
            <m:ctrlPr>
              <w:rPr>
                <w:rFonts w:ascii="Cambria Math" w:eastAsiaTheme="minorEastAsia" w:hAnsi="Cambria Math"/>
                <w:i/>
              </w:rPr>
            </m:ctrlPr>
          </m:funcPr>
          <m:fName>
            <m:sSup>
              <m:sSupPr>
                <m:ctrlPr>
                  <w:rPr>
                    <w:rFonts w:ascii="Cambria Math" w:hAnsi="Cambria Math"/>
                  </w:rPr>
                </m:ctrlPr>
              </m:sSupPr>
              <m:e>
                <m:r>
                  <m:rPr>
                    <m:sty m:val="p"/>
                  </m:rPr>
                  <w:rPr>
                    <w:rFonts w:ascii="Cambria Math" w:hAnsi="Cambria Math"/>
                  </w:rPr>
                  <m:t>cos</m:t>
                </m:r>
              </m:e>
              <m:sup>
                <m:r>
                  <w:rPr>
                    <w:rFonts w:ascii="Cambria Math" w:hAnsi="Cambria Math"/>
                  </w:rPr>
                  <m:t>2</m:t>
                </m:r>
              </m:sup>
            </m:sSup>
          </m:fName>
          <m:e>
            <m:r>
              <w:rPr>
                <w:rFonts w:ascii="Cambria Math" w:eastAsiaTheme="minorEastAsia" w:hAnsi="Cambria Math"/>
              </w:rPr>
              <m:t>φ</m:t>
            </m:r>
          </m:e>
        </m:func>
      </m:oMath>
      <w:r w:rsidR="00610C20">
        <w:rPr>
          <w:rFonts w:eastAsiaTheme="minorEastAsia"/>
        </w:rPr>
        <w:t>.</w:t>
      </w:r>
      <w:r w:rsidR="00851A8C">
        <w:rPr>
          <w:rFonts w:eastAsiaTheme="minorEastAsia"/>
        </w:rPr>
        <w:t xml:space="preserve"> The bottom graph shows the intensity as a function of angle. Notice the sinusoidal shape.</w:t>
      </w:r>
      <w:r w:rsidR="00851A8C">
        <w:rPr>
          <w:rFonts w:eastAsiaTheme="minorEastAsia"/>
        </w:rPr>
        <w:tab/>
      </w:r>
      <w:r w:rsidR="00610C20">
        <w:rPr>
          <w:rFonts w:eastAsiaTheme="minorEastAsia"/>
        </w:rPr>
        <w:t xml:space="preserve"> </w:t>
      </w:r>
      <w:r w:rsidR="00851A8C">
        <w:rPr>
          <w:rFonts w:eastAsiaTheme="minorEastAsia"/>
        </w:rPr>
        <w:br/>
      </w:r>
    </w:p>
    <w:p w14:paraId="1BB2C0AB" w14:textId="299EE3B5" w:rsidR="004A20DB" w:rsidRDefault="00610C20" w:rsidP="00610C20">
      <w:pPr>
        <w:pStyle w:val="ListParagraph"/>
        <w:numPr>
          <w:ilvl w:val="0"/>
          <w:numId w:val="12"/>
        </w:numPr>
        <w:ind w:left="851" w:hanging="142"/>
      </w:pPr>
      <w:r>
        <w:t>Perform a linear regression</w:t>
      </w:r>
      <w:r w:rsidR="002A4B89">
        <w:t xml:space="preserve"> in Graph 1</w:t>
      </w:r>
      <w:r>
        <w:t xml:space="preserve">. </w:t>
      </w:r>
      <w:r w:rsidR="0030561C">
        <w:rPr>
          <w:b/>
        </w:rPr>
        <w:t>Print</w:t>
      </w:r>
      <w:r w:rsidR="0030561C">
        <w:t xml:space="preserve"> your Graph 1 to a pdf file. Make sure you use the printer </w:t>
      </w:r>
      <w:r w:rsidR="0030561C">
        <w:rPr>
          <w:rStyle w:val="LoggerProinstructionsChar"/>
        </w:rPr>
        <w:t>CutePDF</w:t>
      </w:r>
      <w:r w:rsidR="0030561C">
        <w:t xml:space="preserve"> to print the graph.</w:t>
      </w:r>
      <w:r w:rsidR="0030561C">
        <w:tab/>
      </w:r>
      <w:r w:rsidR="004A20DB">
        <w:tab/>
      </w:r>
      <w:r w:rsidR="004A20DB">
        <w:br/>
      </w:r>
    </w:p>
    <w:p w14:paraId="1BB2C0AC" w14:textId="77777777" w:rsidR="00610C20" w:rsidRDefault="004A20DB" w:rsidP="00610C20">
      <w:pPr>
        <w:pStyle w:val="ListParagraph"/>
        <w:numPr>
          <w:ilvl w:val="0"/>
          <w:numId w:val="12"/>
        </w:numPr>
        <w:ind w:left="851" w:hanging="142"/>
      </w:pPr>
      <w:r w:rsidRPr="000C1B96">
        <w:t xml:space="preserve">We strongly recommend that you save all the work you do during the lab in case you need to review it later. Click </w:t>
      </w:r>
      <w:r>
        <w:rPr>
          <w:rStyle w:val="LoggerProinstructionsChar"/>
        </w:rPr>
        <w:t xml:space="preserve">File </w:t>
      </w:r>
      <w:r w:rsidRPr="00B35041">
        <w:rPr>
          <w:rStyle w:val="LoggerProinstructionsChar"/>
          <w:lang w:val="fr-CA"/>
        </w:rPr>
        <w:sym w:font="Wingdings" w:char="F0E0"/>
      </w:r>
      <w:r w:rsidRPr="000C1B96">
        <w:rPr>
          <w:rStyle w:val="LoggerProinstructionsChar"/>
        </w:rPr>
        <w:t xml:space="preserve"> Save As…</w:t>
      </w:r>
      <w:r w:rsidRPr="000C1B96">
        <w:t xml:space="preserve"> to save your experiment file (suggested name: </w:t>
      </w:r>
      <w:r>
        <w:rPr>
          <w:i/>
        </w:rPr>
        <w:t>polarization</w:t>
      </w:r>
      <w:r w:rsidRPr="003E1444">
        <w:rPr>
          <w:i/>
        </w:rPr>
        <w:t>_YOUR_NAMES.cmbl</w:t>
      </w:r>
      <w:r w:rsidRPr="000C1B96">
        <w:t>). You can either send the file to yourself by email or save it on a USB key</w:t>
      </w:r>
      <w:r>
        <w:t>.</w:t>
      </w:r>
      <w:r w:rsidR="005D1F72">
        <w:tab/>
      </w:r>
      <w:r w:rsidR="005D1F72">
        <w:br/>
      </w:r>
    </w:p>
    <w:p w14:paraId="1BB2C0AD" w14:textId="77777777" w:rsidR="005D1F72" w:rsidRPr="00775C90" w:rsidRDefault="005D1F72" w:rsidP="00610C20">
      <w:pPr>
        <w:pStyle w:val="ListParagraph"/>
        <w:numPr>
          <w:ilvl w:val="0"/>
          <w:numId w:val="12"/>
        </w:numPr>
        <w:ind w:left="851" w:hanging="142"/>
      </w:pPr>
      <w:r>
        <w:t>Record the slope and the Y-intercept of your Graph 1. Are your results consistent with Malus’s law?</w:t>
      </w:r>
    </w:p>
    <w:p w14:paraId="1BB2C0AE" w14:textId="77777777" w:rsidR="00610C20" w:rsidRPr="00610C20" w:rsidRDefault="00610C20" w:rsidP="00610C20"/>
    <w:p w14:paraId="1BB2C0AF" w14:textId="77777777" w:rsidR="003F4E05" w:rsidRPr="00CF777E" w:rsidRDefault="003F4E05" w:rsidP="003F4E05">
      <w:pPr>
        <w:pStyle w:val="Heading3"/>
      </w:pPr>
      <w:r>
        <w:t>Cleaning up your station</w:t>
      </w:r>
      <w:r>
        <w:tab/>
      </w:r>
    </w:p>
    <w:p w14:paraId="1BB2C0B0" w14:textId="697ED672" w:rsidR="003F4E05" w:rsidRDefault="002A548C" w:rsidP="00610C20">
      <w:pPr>
        <w:pStyle w:val="ListParagraph"/>
        <w:numPr>
          <w:ilvl w:val="0"/>
          <w:numId w:val="7"/>
        </w:numPr>
        <w:ind w:left="851" w:hanging="142"/>
      </w:pPr>
      <w:r>
        <w:t xml:space="preserve">Submit your graph in </w:t>
      </w:r>
      <w:r w:rsidR="0030561C">
        <w:t>Brightspace</w:t>
      </w:r>
      <w:r>
        <w:t>. If you locally saved your files, send them to yourself by email. Pick up your USB key if you used one to save your files.  Turn off the computer.</w:t>
      </w:r>
      <w:r w:rsidR="003F4E05" w:rsidRPr="00125657">
        <w:tab/>
      </w:r>
      <w:r w:rsidR="003F4E05">
        <w:t xml:space="preserve"> </w:t>
      </w:r>
      <w:r w:rsidR="003F4E05">
        <w:tab/>
      </w:r>
      <w:r w:rsidR="003F4E05">
        <w:br/>
      </w:r>
    </w:p>
    <w:p w14:paraId="1BB2C0B1" w14:textId="77777777" w:rsidR="00E55987" w:rsidRDefault="00E55987" w:rsidP="00610C20">
      <w:pPr>
        <w:pStyle w:val="ListParagraph"/>
        <w:numPr>
          <w:ilvl w:val="0"/>
          <w:numId w:val="7"/>
        </w:numPr>
        <w:ind w:left="851" w:hanging="131"/>
      </w:pPr>
      <w:r w:rsidRPr="008A2084">
        <w:t xml:space="preserve">Make sure the white light source </w:t>
      </w:r>
      <w:r>
        <w:t>is</w:t>
      </w:r>
      <w:r w:rsidRPr="008A2084">
        <w:t xml:space="preserve"> turned off. </w:t>
      </w:r>
      <w:r>
        <w:t>Leave</w:t>
      </w:r>
      <w:r w:rsidRPr="008A2084">
        <w:t xml:space="preserve"> </w:t>
      </w:r>
      <w:r>
        <w:t xml:space="preserve">the white light source, </w:t>
      </w:r>
      <w:r w:rsidRPr="008A2084">
        <w:t xml:space="preserve">the polarizers and </w:t>
      </w:r>
      <w:r>
        <w:t xml:space="preserve">the light sensor on </w:t>
      </w:r>
      <w:r w:rsidRPr="008A2084">
        <w:t>the optical track</w:t>
      </w:r>
      <w:r>
        <w:t xml:space="preserve"> (as they were for the polarization part of the experiment)</w:t>
      </w:r>
      <w:r w:rsidRPr="008A2084">
        <w:t xml:space="preserve">. </w:t>
      </w:r>
      <w:r w:rsidRPr="008A2084">
        <w:tab/>
      </w:r>
      <w:r>
        <w:br/>
      </w:r>
    </w:p>
    <w:p w14:paraId="1BB2C0B2" w14:textId="77777777" w:rsidR="00E55987" w:rsidRDefault="00A74982" w:rsidP="00610C20">
      <w:pPr>
        <w:pStyle w:val="ListParagraph"/>
        <w:numPr>
          <w:ilvl w:val="0"/>
          <w:numId w:val="7"/>
        </w:numPr>
        <w:ind w:left="851" w:hanging="131"/>
      </w:pPr>
      <w:r w:rsidRPr="008A2084">
        <w:t xml:space="preserve">Make sure the laser </w:t>
      </w:r>
      <w:r w:rsidR="00E55987">
        <w:t>is</w:t>
      </w:r>
      <w:r w:rsidRPr="008A2084">
        <w:t xml:space="preserve"> turned off.</w:t>
      </w:r>
      <w:r w:rsidR="00E55987">
        <w:t xml:space="preserve"> Leave diffraction grating holder on the optical bench.</w:t>
      </w:r>
      <w:r w:rsidR="00E55987">
        <w:tab/>
      </w:r>
      <w:r w:rsidR="00E55987">
        <w:br/>
      </w:r>
    </w:p>
    <w:p w14:paraId="1BB2C0B3" w14:textId="77777777" w:rsidR="00CF777E" w:rsidRPr="008A2084" w:rsidRDefault="00E55987" w:rsidP="00610C20">
      <w:pPr>
        <w:pStyle w:val="ListParagraph"/>
        <w:numPr>
          <w:ilvl w:val="0"/>
          <w:numId w:val="7"/>
        </w:numPr>
        <w:ind w:left="851" w:hanging="131"/>
      </w:pPr>
      <w:r>
        <w:t>You can push the bench towards the middle of the table. Leave the diffraction slit assembly</w:t>
      </w:r>
      <w:r w:rsidR="0030250F">
        <w:t xml:space="preserve"> and the 10 cm </w:t>
      </w:r>
      <w:r w:rsidR="00AC462F">
        <w:t xml:space="preserve">double convex </w:t>
      </w:r>
      <w:r w:rsidR="0030250F">
        <w:t>lens</w:t>
      </w:r>
      <w:r w:rsidR="00821976">
        <w:t xml:space="preserve"> nearby the benc</w:t>
      </w:r>
      <w:r>
        <w:t xml:space="preserve">h. </w:t>
      </w:r>
      <w:r>
        <w:tab/>
      </w:r>
      <w:r w:rsidR="009F009C" w:rsidRPr="008A2084">
        <w:br/>
      </w:r>
    </w:p>
    <w:p w14:paraId="1BB2C0B4" w14:textId="77777777" w:rsidR="00CF777E" w:rsidRPr="00CF777E" w:rsidRDefault="00787434" w:rsidP="00610C20">
      <w:pPr>
        <w:pStyle w:val="ListParagraph"/>
        <w:numPr>
          <w:ilvl w:val="0"/>
          <w:numId w:val="7"/>
        </w:numPr>
        <w:ind w:left="851" w:hanging="131"/>
      </w:pPr>
      <w:r w:rsidRPr="000262C9">
        <w:t>Recycle scrap paper and throw away any garbage</w:t>
      </w:r>
      <w:r w:rsidR="00F21923" w:rsidRPr="000262C9">
        <w:t xml:space="preserve">. </w:t>
      </w:r>
      <w:r w:rsidR="00844204" w:rsidRPr="000262C9">
        <w:t>Leave your station as clean as you can</w:t>
      </w:r>
      <w:r w:rsidR="00F21923" w:rsidRPr="000262C9">
        <w:t xml:space="preserve">. </w:t>
      </w:r>
      <w:r w:rsidRPr="000262C9">
        <w:tab/>
      </w:r>
      <w:r w:rsidR="00CF777E">
        <w:rPr>
          <w:highlight w:val="yellow"/>
        </w:rPr>
        <w:br/>
      </w:r>
    </w:p>
    <w:p w14:paraId="1BB2C0B5" w14:textId="0C3E550A" w:rsidR="00076985" w:rsidRPr="00CF777E" w:rsidRDefault="003A286F" w:rsidP="00610C20">
      <w:pPr>
        <w:pStyle w:val="ListParagraph"/>
        <w:numPr>
          <w:ilvl w:val="0"/>
          <w:numId w:val="7"/>
        </w:numPr>
        <w:ind w:left="851" w:hanging="131"/>
      </w:pPr>
      <w:r w:rsidRPr="000262C9">
        <w:t>Push back the monitor</w:t>
      </w:r>
      <w:r w:rsidR="00844204" w:rsidRPr="000262C9">
        <w:t xml:space="preserve">, </w:t>
      </w:r>
      <w:r w:rsidRPr="000262C9">
        <w:t>keyboard</w:t>
      </w:r>
      <w:r w:rsidR="00844204" w:rsidRPr="000262C9">
        <w:t xml:space="preserve"> and </w:t>
      </w:r>
      <w:r w:rsidR="00787434" w:rsidRPr="000262C9">
        <w:t>mouse</w:t>
      </w:r>
      <w:r w:rsidR="00F21923" w:rsidRPr="000262C9">
        <w:t xml:space="preserve">. </w:t>
      </w:r>
      <w:r w:rsidR="00844204" w:rsidRPr="000262C9">
        <w:t>Also p</w:t>
      </w:r>
      <w:r w:rsidRPr="000262C9">
        <w:t>lease p</w:t>
      </w:r>
      <w:r w:rsidR="00787434" w:rsidRPr="000262C9">
        <w:t xml:space="preserve">ush your chairs back </w:t>
      </w:r>
      <w:r w:rsidRPr="000262C9">
        <w:t>under the table.</w:t>
      </w:r>
      <w:r w:rsidR="00C11679">
        <w:tab/>
      </w:r>
      <w:r w:rsidR="00844204">
        <w:br/>
      </w:r>
    </w:p>
    <w:sectPr w:rsidR="00076985" w:rsidRPr="00CF777E" w:rsidSect="00AA6E30">
      <w:headerReference w:type="default" r:id="rId11"/>
      <w:footerReference w:type="default" r:id="rId12"/>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C19D" w14:textId="77777777" w:rsidR="006E6033" w:rsidRDefault="006E6033" w:rsidP="00D04310">
      <w:r>
        <w:separator/>
      </w:r>
    </w:p>
  </w:endnote>
  <w:endnote w:type="continuationSeparator" w:id="0">
    <w:p w14:paraId="1BB2C19E" w14:textId="77777777" w:rsidR="006E6033" w:rsidRDefault="006E6033"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6E6033" w14:paraId="1BB2C1AA" w14:textId="77777777" w:rsidTr="00A610E2">
      <w:tc>
        <w:tcPr>
          <w:tcW w:w="4600" w:type="pct"/>
          <w:tcBorders>
            <w:top w:val="single" w:sz="4" w:space="0" w:color="auto"/>
            <w:right w:val="nil"/>
          </w:tcBorders>
        </w:tcPr>
        <w:p w14:paraId="1BB2C1A8" w14:textId="5B0412B1" w:rsidR="006E6033" w:rsidRPr="004677E7" w:rsidRDefault="000D79EE" w:rsidP="007649D1">
          <w:pPr>
            <w:pStyle w:val="Footer"/>
            <w:jc w:val="left"/>
          </w:pPr>
          <w:r>
            <w:fldChar w:fldCharType="begin"/>
          </w:r>
          <w:r>
            <w:instrText xml:space="preserve"> REF _Ref358632470 </w:instrText>
          </w:r>
          <w:r>
            <w:fldChar w:fldCharType="separate"/>
          </w:r>
          <w:r>
            <w:t>Physical optics</w:t>
          </w:r>
          <w:r>
            <w:fldChar w:fldCharType="end"/>
          </w:r>
        </w:p>
      </w:tc>
      <w:tc>
        <w:tcPr>
          <w:tcW w:w="400" w:type="pct"/>
          <w:tcBorders>
            <w:top w:val="single" w:sz="4" w:space="0" w:color="auto"/>
            <w:left w:val="nil"/>
          </w:tcBorders>
        </w:tcPr>
        <w:p w14:paraId="1BB2C1A9" w14:textId="2CA3DA89" w:rsidR="006E6033" w:rsidRPr="00A610E2" w:rsidRDefault="006E6033"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0D79EE" w:rsidRPr="000D79EE">
            <w:rPr>
              <w:bCs/>
              <w:noProof/>
              <w:color w:val="auto"/>
            </w:rPr>
            <w:t>10</w:t>
          </w:r>
          <w:r w:rsidRPr="00A610E2">
            <w:rPr>
              <w:bCs/>
              <w:noProof/>
              <w:color w:val="auto"/>
            </w:rPr>
            <w:fldChar w:fldCharType="end"/>
          </w:r>
        </w:p>
      </w:tc>
    </w:tr>
  </w:tbl>
  <w:p w14:paraId="1BB2C1AB" w14:textId="77777777" w:rsidR="006E6033" w:rsidRDefault="006E6033"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2C19B" w14:textId="77777777" w:rsidR="006E6033" w:rsidRDefault="006E6033" w:rsidP="00D04310">
      <w:r>
        <w:separator/>
      </w:r>
    </w:p>
  </w:footnote>
  <w:footnote w:type="continuationSeparator" w:id="0">
    <w:p w14:paraId="1BB2C19C" w14:textId="77777777" w:rsidR="006E6033" w:rsidRDefault="006E6033" w:rsidP="00D0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8C71A" w14:textId="77777777" w:rsidR="00633864" w:rsidRDefault="00633864" w:rsidP="00633864">
    <w:pPr>
      <w:pStyle w:val="Header"/>
    </w:pPr>
    <w:r>
      <w:t>University of Ottawa – Department of Physics</w:t>
    </w:r>
  </w:p>
  <w:p w14:paraId="1769A575" w14:textId="77777777" w:rsidR="009200D6" w:rsidRDefault="00920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77B"/>
    <w:multiLevelType w:val="hybridMultilevel"/>
    <w:tmpl w:val="6F385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CE68AE"/>
    <w:multiLevelType w:val="hybridMultilevel"/>
    <w:tmpl w:val="580652C0"/>
    <w:lvl w:ilvl="0" w:tplc="E6201D50">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D22ED3"/>
    <w:multiLevelType w:val="hybridMultilevel"/>
    <w:tmpl w:val="EDDE0D82"/>
    <w:lvl w:ilvl="0" w:tplc="C52836F2">
      <w:start w:val="1"/>
      <w:numFmt w:val="decimal"/>
      <w:lvlText w:val="Step %1."/>
      <w:lvlJc w:val="right"/>
      <w:pPr>
        <w:ind w:left="2531"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51" w:hanging="360"/>
      </w:pPr>
      <w:rPr>
        <w:rFonts w:ascii="Symbol" w:hAnsi="Symbol" w:hint="default"/>
      </w:rPr>
    </w:lvl>
    <w:lvl w:ilvl="2" w:tplc="1009001B" w:tentative="1">
      <w:start w:val="1"/>
      <w:numFmt w:val="lowerRoman"/>
      <w:lvlText w:val="%3."/>
      <w:lvlJc w:val="right"/>
      <w:pPr>
        <w:ind w:left="3971" w:hanging="180"/>
      </w:pPr>
    </w:lvl>
    <w:lvl w:ilvl="3" w:tplc="1009000F" w:tentative="1">
      <w:start w:val="1"/>
      <w:numFmt w:val="decimal"/>
      <w:lvlText w:val="%4."/>
      <w:lvlJc w:val="left"/>
      <w:pPr>
        <w:ind w:left="4691" w:hanging="360"/>
      </w:pPr>
    </w:lvl>
    <w:lvl w:ilvl="4" w:tplc="10090019" w:tentative="1">
      <w:start w:val="1"/>
      <w:numFmt w:val="lowerLetter"/>
      <w:lvlText w:val="%5."/>
      <w:lvlJc w:val="left"/>
      <w:pPr>
        <w:ind w:left="5411" w:hanging="360"/>
      </w:pPr>
    </w:lvl>
    <w:lvl w:ilvl="5" w:tplc="1009001B" w:tentative="1">
      <w:start w:val="1"/>
      <w:numFmt w:val="lowerRoman"/>
      <w:lvlText w:val="%6."/>
      <w:lvlJc w:val="right"/>
      <w:pPr>
        <w:ind w:left="6131" w:hanging="180"/>
      </w:pPr>
    </w:lvl>
    <w:lvl w:ilvl="6" w:tplc="1009000F" w:tentative="1">
      <w:start w:val="1"/>
      <w:numFmt w:val="decimal"/>
      <w:lvlText w:val="%7."/>
      <w:lvlJc w:val="left"/>
      <w:pPr>
        <w:ind w:left="6851" w:hanging="360"/>
      </w:pPr>
    </w:lvl>
    <w:lvl w:ilvl="7" w:tplc="10090019" w:tentative="1">
      <w:start w:val="1"/>
      <w:numFmt w:val="lowerLetter"/>
      <w:lvlText w:val="%8."/>
      <w:lvlJc w:val="left"/>
      <w:pPr>
        <w:ind w:left="7571" w:hanging="360"/>
      </w:pPr>
    </w:lvl>
    <w:lvl w:ilvl="8" w:tplc="1009001B" w:tentative="1">
      <w:start w:val="1"/>
      <w:numFmt w:val="lowerRoman"/>
      <w:lvlText w:val="%9."/>
      <w:lvlJc w:val="right"/>
      <w:pPr>
        <w:ind w:left="8291" w:hanging="180"/>
      </w:pPr>
    </w:lvl>
  </w:abstractNum>
  <w:abstractNum w:abstractNumId="3"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070A4F"/>
    <w:multiLevelType w:val="hybridMultilevel"/>
    <w:tmpl w:val="4F62DB92"/>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40" w:hanging="360"/>
      </w:pPr>
      <w:rPr>
        <w:rFonts w:ascii="Symbol" w:hAnsi="Symbol"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1CE22F11"/>
    <w:multiLevelType w:val="hybridMultilevel"/>
    <w:tmpl w:val="6D4A4174"/>
    <w:lvl w:ilvl="0" w:tplc="C52836F2">
      <w:start w:val="1"/>
      <w:numFmt w:val="decimal"/>
      <w:lvlText w:val="Step %1."/>
      <w:lvlJc w:val="right"/>
      <w:pPr>
        <w:ind w:left="2575"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95" w:hanging="360"/>
      </w:pPr>
      <w:rPr>
        <w:rFonts w:ascii="Symbol" w:hAnsi="Symbol" w:hint="default"/>
      </w:rPr>
    </w:lvl>
    <w:lvl w:ilvl="2" w:tplc="1009001B" w:tentative="1">
      <w:start w:val="1"/>
      <w:numFmt w:val="lowerRoman"/>
      <w:lvlText w:val="%3."/>
      <w:lvlJc w:val="right"/>
      <w:pPr>
        <w:ind w:left="4015" w:hanging="180"/>
      </w:pPr>
    </w:lvl>
    <w:lvl w:ilvl="3" w:tplc="1009000F" w:tentative="1">
      <w:start w:val="1"/>
      <w:numFmt w:val="decimal"/>
      <w:lvlText w:val="%4."/>
      <w:lvlJc w:val="left"/>
      <w:pPr>
        <w:ind w:left="4735" w:hanging="360"/>
      </w:pPr>
    </w:lvl>
    <w:lvl w:ilvl="4" w:tplc="10090019" w:tentative="1">
      <w:start w:val="1"/>
      <w:numFmt w:val="lowerLetter"/>
      <w:lvlText w:val="%5."/>
      <w:lvlJc w:val="left"/>
      <w:pPr>
        <w:ind w:left="5455" w:hanging="360"/>
      </w:pPr>
    </w:lvl>
    <w:lvl w:ilvl="5" w:tplc="1009001B" w:tentative="1">
      <w:start w:val="1"/>
      <w:numFmt w:val="lowerRoman"/>
      <w:lvlText w:val="%6."/>
      <w:lvlJc w:val="right"/>
      <w:pPr>
        <w:ind w:left="6175" w:hanging="180"/>
      </w:pPr>
    </w:lvl>
    <w:lvl w:ilvl="6" w:tplc="1009000F" w:tentative="1">
      <w:start w:val="1"/>
      <w:numFmt w:val="decimal"/>
      <w:lvlText w:val="%7."/>
      <w:lvlJc w:val="left"/>
      <w:pPr>
        <w:ind w:left="6895" w:hanging="360"/>
      </w:pPr>
    </w:lvl>
    <w:lvl w:ilvl="7" w:tplc="10090019" w:tentative="1">
      <w:start w:val="1"/>
      <w:numFmt w:val="lowerLetter"/>
      <w:lvlText w:val="%8."/>
      <w:lvlJc w:val="left"/>
      <w:pPr>
        <w:ind w:left="7615" w:hanging="360"/>
      </w:pPr>
    </w:lvl>
    <w:lvl w:ilvl="8" w:tplc="1009001B" w:tentative="1">
      <w:start w:val="1"/>
      <w:numFmt w:val="lowerRoman"/>
      <w:lvlText w:val="%9."/>
      <w:lvlJc w:val="right"/>
      <w:pPr>
        <w:ind w:left="8335" w:hanging="180"/>
      </w:pPr>
    </w:lvl>
  </w:abstractNum>
  <w:abstractNum w:abstractNumId="6" w15:restartNumberingAfterBreak="0">
    <w:nsid w:val="3FB256A1"/>
    <w:multiLevelType w:val="hybridMultilevel"/>
    <w:tmpl w:val="4F62DB92"/>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40" w:hanging="360"/>
      </w:pPr>
      <w:rPr>
        <w:rFonts w:ascii="Symbol" w:hAnsi="Symbol"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588541C8"/>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8" w15:restartNumberingAfterBreak="0">
    <w:nsid w:val="62E96138"/>
    <w:multiLevelType w:val="multilevel"/>
    <w:tmpl w:val="5FB4FDA2"/>
    <w:lvl w:ilvl="0">
      <w:start w:val="1"/>
      <w:numFmt w:val="decimal"/>
      <w:lvlText w:val="(e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C2912D6"/>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abstractNumId w:val="6"/>
  </w:num>
  <w:num w:numId="2">
    <w:abstractNumId w:val="9"/>
  </w:num>
  <w:num w:numId="3">
    <w:abstractNumId w:val="11"/>
  </w:num>
  <w:num w:numId="4">
    <w:abstractNumId w:val="10"/>
  </w:num>
  <w:num w:numId="5">
    <w:abstractNumId w:val="3"/>
  </w:num>
  <w:num w:numId="6">
    <w:abstractNumId w:val="8"/>
  </w:num>
  <w:num w:numId="7">
    <w:abstractNumId w:val="1"/>
  </w:num>
  <w:num w:numId="8">
    <w:abstractNumId w:val="0"/>
  </w:num>
  <w:num w:numId="9">
    <w:abstractNumId w:val="5"/>
  </w:num>
  <w:num w:numId="10">
    <w:abstractNumId w:val="12"/>
  </w:num>
  <w:num w:numId="11">
    <w:abstractNumId w:val="7"/>
  </w:num>
  <w:num w:numId="12">
    <w:abstractNumId w:val="2"/>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85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5AEC"/>
    <w:rsid w:val="00006C72"/>
    <w:rsid w:val="00013D2B"/>
    <w:rsid w:val="000143D0"/>
    <w:rsid w:val="0001528B"/>
    <w:rsid w:val="000160ED"/>
    <w:rsid w:val="00023D46"/>
    <w:rsid w:val="000262C9"/>
    <w:rsid w:val="0003016D"/>
    <w:rsid w:val="00030592"/>
    <w:rsid w:val="00030883"/>
    <w:rsid w:val="0003098B"/>
    <w:rsid w:val="0003553B"/>
    <w:rsid w:val="00035867"/>
    <w:rsid w:val="00040D2E"/>
    <w:rsid w:val="0004637E"/>
    <w:rsid w:val="000527A2"/>
    <w:rsid w:val="000557D2"/>
    <w:rsid w:val="00057503"/>
    <w:rsid w:val="00065852"/>
    <w:rsid w:val="00070752"/>
    <w:rsid w:val="00074629"/>
    <w:rsid w:val="000764D0"/>
    <w:rsid w:val="00076985"/>
    <w:rsid w:val="00080B15"/>
    <w:rsid w:val="00082F0B"/>
    <w:rsid w:val="00087D5B"/>
    <w:rsid w:val="00091275"/>
    <w:rsid w:val="0009587E"/>
    <w:rsid w:val="000978A1"/>
    <w:rsid w:val="000A1594"/>
    <w:rsid w:val="000A42A0"/>
    <w:rsid w:val="000A53F9"/>
    <w:rsid w:val="000B1B9E"/>
    <w:rsid w:val="000B3373"/>
    <w:rsid w:val="000B490C"/>
    <w:rsid w:val="000C1523"/>
    <w:rsid w:val="000C1C03"/>
    <w:rsid w:val="000C40E4"/>
    <w:rsid w:val="000D39E9"/>
    <w:rsid w:val="000D79EE"/>
    <w:rsid w:val="000E0F73"/>
    <w:rsid w:val="000E1C6D"/>
    <w:rsid w:val="000E55BE"/>
    <w:rsid w:val="000E5C35"/>
    <w:rsid w:val="000E60FA"/>
    <w:rsid w:val="000F0847"/>
    <w:rsid w:val="000F1D74"/>
    <w:rsid w:val="000F79D4"/>
    <w:rsid w:val="000F7D4C"/>
    <w:rsid w:val="00104308"/>
    <w:rsid w:val="0010545A"/>
    <w:rsid w:val="00107A0C"/>
    <w:rsid w:val="0011190B"/>
    <w:rsid w:val="001121EB"/>
    <w:rsid w:val="00112B91"/>
    <w:rsid w:val="00114576"/>
    <w:rsid w:val="001148D5"/>
    <w:rsid w:val="00117D70"/>
    <w:rsid w:val="00124AF0"/>
    <w:rsid w:val="00125657"/>
    <w:rsid w:val="00130007"/>
    <w:rsid w:val="00131250"/>
    <w:rsid w:val="001318BE"/>
    <w:rsid w:val="00131BAE"/>
    <w:rsid w:val="00133383"/>
    <w:rsid w:val="00133B63"/>
    <w:rsid w:val="00134554"/>
    <w:rsid w:val="00141151"/>
    <w:rsid w:val="001454A3"/>
    <w:rsid w:val="00150D9F"/>
    <w:rsid w:val="00153FB8"/>
    <w:rsid w:val="00155409"/>
    <w:rsid w:val="00156481"/>
    <w:rsid w:val="001565B9"/>
    <w:rsid w:val="00156A57"/>
    <w:rsid w:val="00157405"/>
    <w:rsid w:val="00160105"/>
    <w:rsid w:val="0016287D"/>
    <w:rsid w:val="00162BBD"/>
    <w:rsid w:val="0016551C"/>
    <w:rsid w:val="00166CCE"/>
    <w:rsid w:val="00167BA7"/>
    <w:rsid w:val="00167D5F"/>
    <w:rsid w:val="001716B6"/>
    <w:rsid w:val="00174962"/>
    <w:rsid w:val="00176514"/>
    <w:rsid w:val="001770F4"/>
    <w:rsid w:val="001803A8"/>
    <w:rsid w:val="001809C8"/>
    <w:rsid w:val="001821B5"/>
    <w:rsid w:val="00184FF9"/>
    <w:rsid w:val="00191DC9"/>
    <w:rsid w:val="00192264"/>
    <w:rsid w:val="001A21B0"/>
    <w:rsid w:val="001A6E6F"/>
    <w:rsid w:val="001B0CD5"/>
    <w:rsid w:val="001B52D4"/>
    <w:rsid w:val="001B5EC4"/>
    <w:rsid w:val="001B698C"/>
    <w:rsid w:val="001C02DE"/>
    <w:rsid w:val="001C2EB0"/>
    <w:rsid w:val="001C3B12"/>
    <w:rsid w:val="001D252E"/>
    <w:rsid w:val="001D281F"/>
    <w:rsid w:val="001D36D8"/>
    <w:rsid w:val="001D42DD"/>
    <w:rsid w:val="001D460C"/>
    <w:rsid w:val="001E0371"/>
    <w:rsid w:val="001E162C"/>
    <w:rsid w:val="001E4CFE"/>
    <w:rsid w:val="001E65D2"/>
    <w:rsid w:val="001E7B88"/>
    <w:rsid w:val="001F2333"/>
    <w:rsid w:val="001F37F9"/>
    <w:rsid w:val="001F7AC5"/>
    <w:rsid w:val="00200A35"/>
    <w:rsid w:val="002022FA"/>
    <w:rsid w:val="0020323F"/>
    <w:rsid w:val="002044A3"/>
    <w:rsid w:val="00210680"/>
    <w:rsid w:val="002115F0"/>
    <w:rsid w:val="00217E54"/>
    <w:rsid w:val="002215C6"/>
    <w:rsid w:val="002216F8"/>
    <w:rsid w:val="00222807"/>
    <w:rsid w:val="002241F7"/>
    <w:rsid w:val="0022726D"/>
    <w:rsid w:val="0023171D"/>
    <w:rsid w:val="00233AC5"/>
    <w:rsid w:val="002371B8"/>
    <w:rsid w:val="00244E47"/>
    <w:rsid w:val="00247B2C"/>
    <w:rsid w:val="00251E16"/>
    <w:rsid w:val="00256870"/>
    <w:rsid w:val="00260B3C"/>
    <w:rsid w:val="00263C36"/>
    <w:rsid w:val="00277773"/>
    <w:rsid w:val="00281605"/>
    <w:rsid w:val="002853C6"/>
    <w:rsid w:val="002906C9"/>
    <w:rsid w:val="00290CE6"/>
    <w:rsid w:val="00290F67"/>
    <w:rsid w:val="0029709D"/>
    <w:rsid w:val="002A0537"/>
    <w:rsid w:val="002A329A"/>
    <w:rsid w:val="002A4B89"/>
    <w:rsid w:val="002A51BC"/>
    <w:rsid w:val="002A548C"/>
    <w:rsid w:val="002A76A7"/>
    <w:rsid w:val="002A789C"/>
    <w:rsid w:val="002B3D31"/>
    <w:rsid w:val="002B4752"/>
    <w:rsid w:val="002B485F"/>
    <w:rsid w:val="002B56BF"/>
    <w:rsid w:val="002B56E5"/>
    <w:rsid w:val="002B56F6"/>
    <w:rsid w:val="002B6AA5"/>
    <w:rsid w:val="002C272B"/>
    <w:rsid w:val="002C35A8"/>
    <w:rsid w:val="002C39FD"/>
    <w:rsid w:val="002C54BD"/>
    <w:rsid w:val="002C5A58"/>
    <w:rsid w:val="002D1DCA"/>
    <w:rsid w:val="002D3C8A"/>
    <w:rsid w:val="002D5D60"/>
    <w:rsid w:val="002D6ED3"/>
    <w:rsid w:val="002D73A6"/>
    <w:rsid w:val="002D78A1"/>
    <w:rsid w:val="002E04F8"/>
    <w:rsid w:val="002E071A"/>
    <w:rsid w:val="002E0999"/>
    <w:rsid w:val="002E2493"/>
    <w:rsid w:val="002E290A"/>
    <w:rsid w:val="002E380E"/>
    <w:rsid w:val="002E3B5C"/>
    <w:rsid w:val="002E3CE5"/>
    <w:rsid w:val="002E5E27"/>
    <w:rsid w:val="002E5E4A"/>
    <w:rsid w:val="002E6C4C"/>
    <w:rsid w:val="002F1666"/>
    <w:rsid w:val="002F23E0"/>
    <w:rsid w:val="002F6683"/>
    <w:rsid w:val="003006CA"/>
    <w:rsid w:val="0030250F"/>
    <w:rsid w:val="00302795"/>
    <w:rsid w:val="0030300F"/>
    <w:rsid w:val="00303C32"/>
    <w:rsid w:val="0030561C"/>
    <w:rsid w:val="0031213E"/>
    <w:rsid w:val="003121A6"/>
    <w:rsid w:val="00314DA2"/>
    <w:rsid w:val="00315328"/>
    <w:rsid w:val="0031740B"/>
    <w:rsid w:val="00317D38"/>
    <w:rsid w:val="00321AF5"/>
    <w:rsid w:val="003226C3"/>
    <w:rsid w:val="00322740"/>
    <w:rsid w:val="003247EE"/>
    <w:rsid w:val="0032579F"/>
    <w:rsid w:val="003335E4"/>
    <w:rsid w:val="00336DED"/>
    <w:rsid w:val="00340183"/>
    <w:rsid w:val="00340B5C"/>
    <w:rsid w:val="00341D48"/>
    <w:rsid w:val="00343D55"/>
    <w:rsid w:val="00346871"/>
    <w:rsid w:val="0034731F"/>
    <w:rsid w:val="0035479B"/>
    <w:rsid w:val="00356D06"/>
    <w:rsid w:val="00361F92"/>
    <w:rsid w:val="0036375F"/>
    <w:rsid w:val="003671BC"/>
    <w:rsid w:val="0037089F"/>
    <w:rsid w:val="00377E24"/>
    <w:rsid w:val="00384283"/>
    <w:rsid w:val="00385C9B"/>
    <w:rsid w:val="00386DEA"/>
    <w:rsid w:val="00387032"/>
    <w:rsid w:val="0039014E"/>
    <w:rsid w:val="00391CB6"/>
    <w:rsid w:val="00391DAF"/>
    <w:rsid w:val="0039246F"/>
    <w:rsid w:val="003929E4"/>
    <w:rsid w:val="00393D90"/>
    <w:rsid w:val="0039511B"/>
    <w:rsid w:val="00396D10"/>
    <w:rsid w:val="00397129"/>
    <w:rsid w:val="00397CE6"/>
    <w:rsid w:val="003A104C"/>
    <w:rsid w:val="003A19D8"/>
    <w:rsid w:val="003A286F"/>
    <w:rsid w:val="003A70D2"/>
    <w:rsid w:val="003B3FD0"/>
    <w:rsid w:val="003C0E19"/>
    <w:rsid w:val="003C15EF"/>
    <w:rsid w:val="003C2D9C"/>
    <w:rsid w:val="003C6618"/>
    <w:rsid w:val="003C661C"/>
    <w:rsid w:val="003C7439"/>
    <w:rsid w:val="003D0FBF"/>
    <w:rsid w:val="003D2F19"/>
    <w:rsid w:val="003D4DA2"/>
    <w:rsid w:val="003D55E9"/>
    <w:rsid w:val="003D7ECA"/>
    <w:rsid w:val="003E23EB"/>
    <w:rsid w:val="003E278D"/>
    <w:rsid w:val="003E3CAB"/>
    <w:rsid w:val="003F33C1"/>
    <w:rsid w:val="003F4E05"/>
    <w:rsid w:val="004029FD"/>
    <w:rsid w:val="0040439E"/>
    <w:rsid w:val="004043B5"/>
    <w:rsid w:val="00405D3C"/>
    <w:rsid w:val="00414B50"/>
    <w:rsid w:val="00415696"/>
    <w:rsid w:val="004166E6"/>
    <w:rsid w:val="0041734D"/>
    <w:rsid w:val="00420085"/>
    <w:rsid w:val="00424AD4"/>
    <w:rsid w:val="0043712C"/>
    <w:rsid w:val="004379F5"/>
    <w:rsid w:val="00445026"/>
    <w:rsid w:val="004504F3"/>
    <w:rsid w:val="00456890"/>
    <w:rsid w:val="00463AB9"/>
    <w:rsid w:val="004641D3"/>
    <w:rsid w:val="00464636"/>
    <w:rsid w:val="00465B5A"/>
    <w:rsid w:val="00465F79"/>
    <w:rsid w:val="004675B3"/>
    <w:rsid w:val="004677E7"/>
    <w:rsid w:val="004773C7"/>
    <w:rsid w:val="0048006E"/>
    <w:rsid w:val="00480246"/>
    <w:rsid w:val="0048255B"/>
    <w:rsid w:val="00483D0B"/>
    <w:rsid w:val="004847CD"/>
    <w:rsid w:val="00486C75"/>
    <w:rsid w:val="00491736"/>
    <w:rsid w:val="00492C62"/>
    <w:rsid w:val="004936DA"/>
    <w:rsid w:val="00493BBA"/>
    <w:rsid w:val="004A20DB"/>
    <w:rsid w:val="004A285E"/>
    <w:rsid w:val="004A36CC"/>
    <w:rsid w:val="004A5A96"/>
    <w:rsid w:val="004A606D"/>
    <w:rsid w:val="004B11A2"/>
    <w:rsid w:val="004B2DA6"/>
    <w:rsid w:val="004B3E71"/>
    <w:rsid w:val="004B4767"/>
    <w:rsid w:val="004B77F4"/>
    <w:rsid w:val="004C0069"/>
    <w:rsid w:val="004C29AE"/>
    <w:rsid w:val="004C43E6"/>
    <w:rsid w:val="004C4748"/>
    <w:rsid w:val="004C71DF"/>
    <w:rsid w:val="004D16EF"/>
    <w:rsid w:val="004D4EE8"/>
    <w:rsid w:val="004D5CF0"/>
    <w:rsid w:val="004E1EE2"/>
    <w:rsid w:val="004E633D"/>
    <w:rsid w:val="004E6C0F"/>
    <w:rsid w:val="004F00C8"/>
    <w:rsid w:val="004F406B"/>
    <w:rsid w:val="004F7E5C"/>
    <w:rsid w:val="005028B5"/>
    <w:rsid w:val="00503AFC"/>
    <w:rsid w:val="00510DFB"/>
    <w:rsid w:val="00512A6E"/>
    <w:rsid w:val="00514E4F"/>
    <w:rsid w:val="00515A07"/>
    <w:rsid w:val="005167CE"/>
    <w:rsid w:val="00520166"/>
    <w:rsid w:val="00523D50"/>
    <w:rsid w:val="0052422E"/>
    <w:rsid w:val="00526CFC"/>
    <w:rsid w:val="00536957"/>
    <w:rsid w:val="0053714A"/>
    <w:rsid w:val="005413DE"/>
    <w:rsid w:val="00550682"/>
    <w:rsid w:val="0056037B"/>
    <w:rsid w:val="00567637"/>
    <w:rsid w:val="00572269"/>
    <w:rsid w:val="0057442B"/>
    <w:rsid w:val="005749D9"/>
    <w:rsid w:val="00585FC3"/>
    <w:rsid w:val="00595404"/>
    <w:rsid w:val="00595D3C"/>
    <w:rsid w:val="005A42EC"/>
    <w:rsid w:val="005A50EA"/>
    <w:rsid w:val="005B4FA0"/>
    <w:rsid w:val="005B71E4"/>
    <w:rsid w:val="005C1559"/>
    <w:rsid w:val="005C3BDB"/>
    <w:rsid w:val="005C54B4"/>
    <w:rsid w:val="005C6288"/>
    <w:rsid w:val="005C71D4"/>
    <w:rsid w:val="005D071E"/>
    <w:rsid w:val="005D1097"/>
    <w:rsid w:val="005D1F72"/>
    <w:rsid w:val="005D20B1"/>
    <w:rsid w:val="005E18A7"/>
    <w:rsid w:val="005E6481"/>
    <w:rsid w:val="005F4117"/>
    <w:rsid w:val="005F78C8"/>
    <w:rsid w:val="006024EA"/>
    <w:rsid w:val="00602AAD"/>
    <w:rsid w:val="00602BD5"/>
    <w:rsid w:val="006045B3"/>
    <w:rsid w:val="0061059D"/>
    <w:rsid w:val="00610C20"/>
    <w:rsid w:val="00621622"/>
    <w:rsid w:val="00621EEA"/>
    <w:rsid w:val="00622123"/>
    <w:rsid w:val="006233D2"/>
    <w:rsid w:val="006308AF"/>
    <w:rsid w:val="006313DA"/>
    <w:rsid w:val="00633864"/>
    <w:rsid w:val="00634258"/>
    <w:rsid w:val="00642C8D"/>
    <w:rsid w:val="006443EA"/>
    <w:rsid w:val="006454E6"/>
    <w:rsid w:val="00645919"/>
    <w:rsid w:val="006516C1"/>
    <w:rsid w:val="006537A1"/>
    <w:rsid w:val="00655C99"/>
    <w:rsid w:val="00662BAA"/>
    <w:rsid w:val="0066771A"/>
    <w:rsid w:val="00672AE8"/>
    <w:rsid w:val="00673FC5"/>
    <w:rsid w:val="00676921"/>
    <w:rsid w:val="00681EE3"/>
    <w:rsid w:val="00682C46"/>
    <w:rsid w:val="00682D31"/>
    <w:rsid w:val="00685142"/>
    <w:rsid w:val="00690AFD"/>
    <w:rsid w:val="00693B4A"/>
    <w:rsid w:val="00694F97"/>
    <w:rsid w:val="0069541A"/>
    <w:rsid w:val="006A15B6"/>
    <w:rsid w:val="006A1F9E"/>
    <w:rsid w:val="006A222A"/>
    <w:rsid w:val="006A3018"/>
    <w:rsid w:val="006A3CED"/>
    <w:rsid w:val="006B34EE"/>
    <w:rsid w:val="006B3BBD"/>
    <w:rsid w:val="006B5BC9"/>
    <w:rsid w:val="006B706D"/>
    <w:rsid w:val="006D0E09"/>
    <w:rsid w:val="006D149F"/>
    <w:rsid w:val="006D3F4A"/>
    <w:rsid w:val="006D59CB"/>
    <w:rsid w:val="006E565F"/>
    <w:rsid w:val="006E6033"/>
    <w:rsid w:val="006F2495"/>
    <w:rsid w:val="006F2BBA"/>
    <w:rsid w:val="006F4E9A"/>
    <w:rsid w:val="006F79D0"/>
    <w:rsid w:val="007035C4"/>
    <w:rsid w:val="00706038"/>
    <w:rsid w:val="0071031D"/>
    <w:rsid w:val="007106BC"/>
    <w:rsid w:val="007119D7"/>
    <w:rsid w:val="007158ED"/>
    <w:rsid w:val="00722AD4"/>
    <w:rsid w:val="007240A2"/>
    <w:rsid w:val="007243AA"/>
    <w:rsid w:val="00736A45"/>
    <w:rsid w:val="00742251"/>
    <w:rsid w:val="007449E5"/>
    <w:rsid w:val="00745E2A"/>
    <w:rsid w:val="00747A75"/>
    <w:rsid w:val="00747CC4"/>
    <w:rsid w:val="007519A5"/>
    <w:rsid w:val="00757972"/>
    <w:rsid w:val="00760650"/>
    <w:rsid w:val="0076260D"/>
    <w:rsid w:val="007649D1"/>
    <w:rsid w:val="00765A88"/>
    <w:rsid w:val="00766448"/>
    <w:rsid w:val="00766723"/>
    <w:rsid w:val="00772026"/>
    <w:rsid w:val="00785020"/>
    <w:rsid w:val="00785812"/>
    <w:rsid w:val="00787434"/>
    <w:rsid w:val="007875D6"/>
    <w:rsid w:val="00787D4E"/>
    <w:rsid w:val="00790A9A"/>
    <w:rsid w:val="00791D59"/>
    <w:rsid w:val="007920D2"/>
    <w:rsid w:val="007973F9"/>
    <w:rsid w:val="00797AB3"/>
    <w:rsid w:val="007A4305"/>
    <w:rsid w:val="007A43C9"/>
    <w:rsid w:val="007B09C1"/>
    <w:rsid w:val="007B2BFD"/>
    <w:rsid w:val="007B387A"/>
    <w:rsid w:val="007B3AC0"/>
    <w:rsid w:val="007B6E4F"/>
    <w:rsid w:val="007C08D8"/>
    <w:rsid w:val="007C0BDB"/>
    <w:rsid w:val="007C3B96"/>
    <w:rsid w:val="007C450E"/>
    <w:rsid w:val="007C5B98"/>
    <w:rsid w:val="007C6740"/>
    <w:rsid w:val="007C6E28"/>
    <w:rsid w:val="007C6F2F"/>
    <w:rsid w:val="007D016E"/>
    <w:rsid w:val="007D0BA2"/>
    <w:rsid w:val="007D1BD8"/>
    <w:rsid w:val="007D67C6"/>
    <w:rsid w:val="007D6E91"/>
    <w:rsid w:val="007E384D"/>
    <w:rsid w:val="007E6265"/>
    <w:rsid w:val="007F1026"/>
    <w:rsid w:val="007F6ED1"/>
    <w:rsid w:val="007F73C2"/>
    <w:rsid w:val="0080111B"/>
    <w:rsid w:val="008020D3"/>
    <w:rsid w:val="00802159"/>
    <w:rsid w:val="008024A2"/>
    <w:rsid w:val="00805293"/>
    <w:rsid w:val="00806056"/>
    <w:rsid w:val="008065CD"/>
    <w:rsid w:val="0081011F"/>
    <w:rsid w:val="00816824"/>
    <w:rsid w:val="00821976"/>
    <w:rsid w:val="00821C98"/>
    <w:rsid w:val="00823ADE"/>
    <w:rsid w:val="0083072F"/>
    <w:rsid w:val="008311B1"/>
    <w:rsid w:val="00843631"/>
    <w:rsid w:val="00843CED"/>
    <w:rsid w:val="00844204"/>
    <w:rsid w:val="00846286"/>
    <w:rsid w:val="00847CE0"/>
    <w:rsid w:val="00850008"/>
    <w:rsid w:val="00851A8C"/>
    <w:rsid w:val="0085369E"/>
    <w:rsid w:val="00856FFB"/>
    <w:rsid w:val="0086010D"/>
    <w:rsid w:val="00864FEB"/>
    <w:rsid w:val="0086752D"/>
    <w:rsid w:val="00874A43"/>
    <w:rsid w:val="00874FD8"/>
    <w:rsid w:val="00875E9C"/>
    <w:rsid w:val="008917BD"/>
    <w:rsid w:val="00892F5C"/>
    <w:rsid w:val="008A0654"/>
    <w:rsid w:val="008A0D57"/>
    <w:rsid w:val="008A2084"/>
    <w:rsid w:val="008A3A4F"/>
    <w:rsid w:val="008A4AF1"/>
    <w:rsid w:val="008B149D"/>
    <w:rsid w:val="008B2FCB"/>
    <w:rsid w:val="008B558B"/>
    <w:rsid w:val="008B7B84"/>
    <w:rsid w:val="008C6040"/>
    <w:rsid w:val="008D07FD"/>
    <w:rsid w:val="008D0C0D"/>
    <w:rsid w:val="008D4078"/>
    <w:rsid w:val="008D4572"/>
    <w:rsid w:val="008D532D"/>
    <w:rsid w:val="008D5EB9"/>
    <w:rsid w:val="008D7EC0"/>
    <w:rsid w:val="008E6C03"/>
    <w:rsid w:val="008E6F65"/>
    <w:rsid w:val="008F7353"/>
    <w:rsid w:val="0090021A"/>
    <w:rsid w:val="00900BDB"/>
    <w:rsid w:val="00901529"/>
    <w:rsid w:val="009075F9"/>
    <w:rsid w:val="00911A22"/>
    <w:rsid w:val="00916C7E"/>
    <w:rsid w:val="00917164"/>
    <w:rsid w:val="009200D6"/>
    <w:rsid w:val="00920170"/>
    <w:rsid w:val="00922A0D"/>
    <w:rsid w:val="00925E72"/>
    <w:rsid w:val="009444BC"/>
    <w:rsid w:val="009454C5"/>
    <w:rsid w:val="00945718"/>
    <w:rsid w:val="0094678A"/>
    <w:rsid w:val="00952C76"/>
    <w:rsid w:val="00953531"/>
    <w:rsid w:val="00956486"/>
    <w:rsid w:val="00965209"/>
    <w:rsid w:val="00966D86"/>
    <w:rsid w:val="00970C96"/>
    <w:rsid w:val="00973A7F"/>
    <w:rsid w:val="00985C38"/>
    <w:rsid w:val="00990D13"/>
    <w:rsid w:val="0099360C"/>
    <w:rsid w:val="00997B44"/>
    <w:rsid w:val="009A58FD"/>
    <w:rsid w:val="009A5FB5"/>
    <w:rsid w:val="009B1C1E"/>
    <w:rsid w:val="009B4FF5"/>
    <w:rsid w:val="009B6958"/>
    <w:rsid w:val="009B6E83"/>
    <w:rsid w:val="009B7F36"/>
    <w:rsid w:val="009C0856"/>
    <w:rsid w:val="009C5F64"/>
    <w:rsid w:val="009D287B"/>
    <w:rsid w:val="009E10D3"/>
    <w:rsid w:val="009E2F2A"/>
    <w:rsid w:val="009E6CE8"/>
    <w:rsid w:val="009E7761"/>
    <w:rsid w:val="009F009C"/>
    <w:rsid w:val="009F2C16"/>
    <w:rsid w:val="00A02EDA"/>
    <w:rsid w:val="00A113A2"/>
    <w:rsid w:val="00A145E7"/>
    <w:rsid w:val="00A14AF4"/>
    <w:rsid w:val="00A22D24"/>
    <w:rsid w:val="00A30D9E"/>
    <w:rsid w:val="00A335E9"/>
    <w:rsid w:val="00A34517"/>
    <w:rsid w:val="00A360B5"/>
    <w:rsid w:val="00A370FA"/>
    <w:rsid w:val="00A375F1"/>
    <w:rsid w:val="00A3779A"/>
    <w:rsid w:val="00A41371"/>
    <w:rsid w:val="00A431F3"/>
    <w:rsid w:val="00A43C06"/>
    <w:rsid w:val="00A453E3"/>
    <w:rsid w:val="00A472AF"/>
    <w:rsid w:val="00A5208D"/>
    <w:rsid w:val="00A56812"/>
    <w:rsid w:val="00A610E2"/>
    <w:rsid w:val="00A63533"/>
    <w:rsid w:val="00A664F2"/>
    <w:rsid w:val="00A704D0"/>
    <w:rsid w:val="00A7060F"/>
    <w:rsid w:val="00A70DEE"/>
    <w:rsid w:val="00A74982"/>
    <w:rsid w:val="00A7523B"/>
    <w:rsid w:val="00A766EE"/>
    <w:rsid w:val="00A77A79"/>
    <w:rsid w:val="00A851F7"/>
    <w:rsid w:val="00A85465"/>
    <w:rsid w:val="00A91397"/>
    <w:rsid w:val="00A92D08"/>
    <w:rsid w:val="00A933A8"/>
    <w:rsid w:val="00A95C7F"/>
    <w:rsid w:val="00A96014"/>
    <w:rsid w:val="00A9708A"/>
    <w:rsid w:val="00AA1543"/>
    <w:rsid w:val="00AA1B05"/>
    <w:rsid w:val="00AA296D"/>
    <w:rsid w:val="00AA6E30"/>
    <w:rsid w:val="00AC0407"/>
    <w:rsid w:val="00AC462F"/>
    <w:rsid w:val="00AC5DC8"/>
    <w:rsid w:val="00AC60B9"/>
    <w:rsid w:val="00AC7081"/>
    <w:rsid w:val="00AD0C29"/>
    <w:rsid w:val="00AD0E8B"/>
    <w:rsid w:val="00AD186D"/>
    <w:rsid w:val="00AD2D26"/>
    <w:rsid w:val="00AD4BB5"/>
    <w:rsid w:val="00AD74F9"/>
    <w:rsid w:val="00AE363C"/>
    <w:rsid w:val="00AE4560"/>
    <w:rsid w:val="00AE463B"/>
    <w:rsid w:val="00AE48ED"/>
    <w:rsid w:val="00AE4FD6"/>
    <w:rsid w:val="00AF362C"/>
    <w:rsid w:val="00AF4592"/>
    <w:rsid w:val="00AF7DB8"/>
    <w:rsid w:val="00B00F09"/>
    <w:rsid w:val="00B01A99"/>
    <w:rsid w:val="00B06D66"/>
    <w:rsid w:val="00B07457"/>
    <w:rsid w:val="00B161CF"/>
    <w:rsid w:val="00B1766F"/>
    <w:rsid w:val="00B17F3E"/>
    <w:rsid w:val="00B22951"/>
    <w:rsid w:val="00B2298B"/>
    <w:rsid w:val="00B2544E"/>
    <w:rsid w:val="00B30B49"/>
    <w:rsid w:val="00B323BF"/>
    <w:rsid w:val="00B32965"/>
    <w:rsid w:val="00B3306E"/>
    <w:rsid w:val="00B3539E"/>
    <w:rsid w:val="00B40AA2"/>
    <w:rsid w:val="00B40E1B"/>
    <w:rsid w:val="00B4777E"/>
    <w:rsid w:val="00B47C00"/>
    <w:rsid w:val="00B505EE"/>
    <w:rsid w:val="00B537E8"/>
    <w:rsid w:val="00B545A2"/>
    <w:rsid w:val="00B56EC8"/>
    <w:rsid w:val="00B572D9"/>
    <w:rsid w:val="00B5790D"/>
    <w:rsid w:val="00B604EE"/>
    <w:rsid w:val="00B605B4"/>
    <w:rsid w:val="00B650FB"/>
    <w:rsid w:val="00B7054C"/>
    <w:rsid w:val="00B70D49"/>
    <w:rsid w:val="00B76594"/>
    <w:rsid w:val="00B76AC5"/>
    <w:rsid w:val="00B771BE"/>
    <w:rsid w:val="00B81871"/>
    <w:rsid w:val="00B82CA5"/>
    <w:rsid w:val="00B8344B"/>
    <w:rsid w:val="00B85956"/>
    <w:rsid w:val="00B85C6F"/>
    <w:rsid w:val="00B861D8"/>
    <w:rsid w:val="00B90C00"/>
    <w:rsid w:val="00B9130D"/>
    <w:rsid w:val="00B9144F"/>
    <w:rsid w:val="00B952B7"/>
    <w:rsid w:val="00BA1096"/>
    <w:rsid w:val="00BA256D"/>
    <w:rsid w:val="00BA3011"/>
    <w:rsid w:val="00BA3EB8"/>
    <w:rsid w:val="00BA448B"/>
    <w:rsid w:val="00BA7473"/>
    <w:rsid w:val="00BB0B0B"/>
    <w:rsid w:val="00BB0C6C"/>
    <w:rsid w:val="00BB427D"/>
    <w:rsid w:val="00BB787B"/>
    <w:rsid w:val="00BC6921"/>
    <w:rsid w:val="00BC71ED"/>
    <w:rsid w:val="00BD3B97"/>
    <w:rsid w:val="00BE21F8"/>
    <w:rsid w:val="00BE36F9"/>
    <w:rsid w:val="00BE4329"/>
    <w:rsid w:val="00BE4535"/>
    <w:rsid w:val="00BF17FA"/>
    <w:rsid w:val="00BF3A5B"/>
    <w:rsid w:val="00BF5332"/>
    <w:rsid w:val="00C03786"/>
    <w:rsid w:val="00C03FF2"/>
    <w:rsid w:val="00C06CD9"/>
    <w:rsid w:val="00C10996"/>
    <w:rsid w:val="00C11679"/>
    <w:rsid w:val="00C13536"/>
    <w:rsid w:val="00C15DE3"/>
    <w:rsid w:val="00C161FA"/>
    <w:rsid w:val="00C2139C"/>
    <w:rsid w:val="00C2290E"/>
    <w:rsid w:val="00C261AE"/>
    <w:rsid w:val="00C2739D"/>
    <w:rsid w:val="00C32C8E"/>
    <w:rsid w:val="00C32FBD"/>
    <w:rsid w:val="00C40A5A"/>
    <w:rsid w:val="00C40C84"/>
    <w:rsid w:val="00C41AD1"/>
    <w:rsid w:val="00C4766B"/>
    <w:rsid w:val="00C47716"/>
    <w:rsid w:val="00C52BB2"/>
    <w:rsid w:val="00C536C0"/>
    <w:rsid w:val="00C54159"/>
    <w:rsid w:val="00C57567"/>
    <w:rsid w:val="00C63532"/>
    <w:rsid w:val="00C6404D"/>
    <w:rsid w:val="00C64A2D"/>
    <w:rsid w:val="00C65221"/>
    <w:rsid w:val="00C6638A"/>
    <w:rsid w:val="00C750E6"/>
    <w:rsid w:val="00C76669"/>
    <w:rsid w:val="00C76A84"/>
    <w:rsid w:val="00C82DF6"/>
    <w:rsid w:val="00C84486"/>
    <w:rsid w:val="00C92E9B"/>
    <w:rsid w:val="00C93285"/>
    <w:rsid w:val="00C9451F"/>
    <w:rsid w:val="00C96EBD"/>
    <w:rsid w:val="00CA0CEF"/>
    <w:rsid w:val="00CA2AB3"/>
    <w:rsid w:val="00CA2B81"/>
    <w:rsid w:val="00CA31D1"/>
    <w:rsid w:val="00CA5D26"/>
    <w:rsid w:val="00CA6FEB"/>
    <w:rsid w:val="00CA781C"/>
    <w:rsid w:val="00CB07C6"/>
    <w:rsid w:val="00CB133C"/>
    <w:rsid w:val="00CB180A"/>
    <w:rsid w:val="00CB57A8"/>
    <w:rsid w:val="00CB5A45"/>
    <w:rsid w:val="00CC069B"/>
    <w:rsid w:val="00CC1BDF"/>
    <w:rsid w:val="00CC20C8"/>
    <w:rsid w:val="00CC4E88"/>
    <w:rsid w:val="00CC62AD"/>
    <w:rsid w:val="00CD5EE3"/>
    <w:rsid w:val="00CD6BEE"/>
    <w:rsid w:val="00CE10EA"/>
    <w:rsid w:val="00CE2695"/>
    <w:rsid w:val="00CE5881"/>
    <w:rsid w:val="00CE64A6"/>
    <w:rsid w:val="00CF0E0A"/>
    <w:rsid w:val="00CF2F2B"/>
    <w:rsid w:val="00CF423A"/>
    <w:rsid w:val="00CF6959"/>
    <w:rsid w:val="00CF75AC"/>
    <w:rsid w:val="00CF777E"/>
    <w:rsid w:val="00D04310"/>
    <w:rsid w:val="00D12A1F"/>
    <w:rsid w:val="00D1698E"/>
    <w:rsid w:val="00D22CE8"/>
    <w:rsid w:val="00D25166"/>
    <w:rsid w:val="00D316E4"/>
    <w:rsid w:val="00D32485"/>
    <w:rsid w:val="00D33A81"/>
    <w:rsid w:val="00D35D37"/>
    <w:rsid w:val="00D36EC6"/>
    <w:rsid w:val="00D408A4"/>
    <w:rsid w:val="00D40EF6"/>
    <w:rsid w:val="00D4324A"/>
    <w:rsid w:val="00D45CA6"/>
    <w:rsid w:val="00D51632"/>
    <w:rsid w:val="00D52C3D"/>
    <w:rsid w:val="00D55A77"/>
    <w:rsid w:val="00D6226C"/>
    <w:rsid w:val="00D64087"/>
    <w:rsid w:val="00D642FF"/>
    <w:rsid w:val="00D71EEF"/>
    <w:rsid w:val="00D7218F"/>
    <w:rsid w:val="00D724C2"/>
    <w:rsid w:val="00D869D8"/>
    <w:rsid w:val="00D87FD0"/>
    <w:rsid w:val="00D91E91"/>
    <w:rsid w:val="00D92E63"/>
    <w:rsid w:val="00D9511A"/>
    <w:rsid w:val="00D963BF"/>
    <w:rsid w:val="00D97688"/>
    <w:rsid w:val="00DA034E"/>
    <w:rsid w:val="00DA07B8"/>
    <w:rsid w:val="00DA5FFD"/>
    <w:rsid w:val="00DA6844"/>
    <w:rsid w:val="00DB1C60"/>
    <w:rsid w:val="00DB7419"/>
    <w:rsid w:val="00DC356A"/>
    <w:rsid w:val="00DC795B"/>
    <w:rsid w:val="00DD0EE8"/>
    <w:rsid w:val="00DD54BE"/>
    <w:rsid w:val="00DE250F"/>
    <w:rsid w:val="00DE3528"/>
    <w:rsid w:val="00DE46E9"/>
    <w:rsid w:val="00DE72F3"/>
    <w:rsid w:val="00DE7853"/>
    <w:rsid w:val="00DF0807"/>
    <w:rsid w:val="00DF0A46"/>
    <w:rsid w:val="00DF210C"/>
    <w:rsid w:val="00DF2A9D"/>
    <w:rsid w:val="00DF3C10"/>
    <w:rsid w:val="00DF4BA5"/>
    <w:rsid w:val="00DF55AC"/>
    <w:rsid w:val="00E0558F"/>
    <w:rsid w:val="00E05C7C"/>
    <w:rsid w:val="00E06987"/>
    <w:rsid w:val="00E13A62"/>
    <w:rsid w:val="00E16B19"/>
    <w:rsid w:val="00E16B31"/>
    <w:rsid w:val="00E16DC5"/>
    <w:rsid w:val="00E17FE7"/>
    <w:rsid w:val="00E22AF6"/>
    <w:rsid w:val="00E23FC0"/>
    <w:rsid w:val="00E27032"/>
    <w:rsid w:val="00E33CB0"/>
    <w:rsid w:val="00E33D2E"/>
    <w:rsid w:val="00E34325"/>
    <w:rsid w:val="00E347D9"/>
    <w:rsid w:val="00E353BA"/>
    <w:rsid w:val="00E359C7"/>
    <w:rsid w:val="00E3715C"/>
    <w:rsid w:val="00E377F4"/>
    <w:rsid w:val="00E40AFE"/>
    <w:rsid w:val="00E43DCA"/>
    <w:rsid w:val="00E46BCF"/>
    <w:rsid w:val="00E51FCE"/>
    <w:rsid w:val="00E55987"/>
    <w:rsid w:val="00E577E1"/>
    <w:rsid w:val="00E647D1"/>
    <w:rsid w:val="00E65930"/>
    <w:rsid w:val="00E740C4"/>
    <w:rsid w:val="00E77A75"/>
    <w:rsid w:val="00E825C2"/>
    <w:rsid w:val="00E8566F"/>
    <w:rsid w:val="00E8758E"/>
    <w:rsid w:val="00E93773"/>
    <w:rsid w:val="00EA008D"/>
    <w:rsid w:val="00EA0347"/>
    <w:rsid w:val="00EA353B"/>
    <w:rsid w:val="00EB2D96"/>
    <w:rsid w:val="00EB5551"/>
    <w:rsid w:val="00EC2121"/>
    <w:rsid w:val="00EC4BA3"/>
    <w:rsid w:val="00EE1F69"/>
    <w:rsid w:val="00EE7438"/>
    <w:rsid w:val="00EF1CAA"/>
    <w:rsid w:val="00EF2DA8"/>
    <w:rsid w:val="00EF58D0"/>
    <w:rsid w:val="00F12AE9"/>
    <w:rsid w:val="00F21923"/>
    <w:rsid w:val="00F24EEF"/>
    <w:rsid w:val="00F30EB9"/>
    <w:rsid w:val="00F31672"/>
    <w:rsid w:val="00F33C43"/>
    <w:rsid w:val="00F369B6"/>
    <w:rsid w:val="00F37EB2"/>
    <w:rsid w:val="00F4103C"/>
    <w:rsid w:val="00F4721F"/>
    <w:rsid w:val="00F51112"/>
    <w:rsid w:val="00F52718"/>
    <w:rsid w:val="00F52DB1"/>
    <w:rsid w:val="00F52E5C"/>
    <w:rsid w:val="00F540EF"/>
    <w:rsid w:val="00F64489"/>
    <w:rsid w:val="00F64AB4"/>
    <w:rsid w:val="00F65682"/>
    <w:rsid w:val="00F66761"/>
    <w:rsid w:val="00F66AB1"/>
    <w:rsid w:val="00F67B45"/>
    <w:rsid w:val="00F67D4E"/>
    <w:rsid w:val="00F71CCE"/>
    <w:rsid w:val="00F71FA5"/>
    <w:rsid w:val="00F72920"/>
    <w:rsid w:val="00F77E65"/>
    <w:rsid w:val="00F81D04"/>
    <w:rsid w:val="00F84361"/>
    <w:rsid w:val="00F8732B"/>
    <w:rsid w:val="00F9633A"/>
    <w:rsid w:val="00F9664F"/>
    <w:rsid w:val="00F968F6"/>
    <w:rsid w:val="00F978DE"/>
    <w:rsid w:val="00FA024F"/>
    <w:rsid w:val="00FA0A0B"/>
    <w:rsid w:val="00FA15F1"/>
    <w:rsid w:val="00FA31FD"/>
    <w:rsid w:val="00FB1EAF"/>
    <w:rsid w:val="00FC2C0A"/>
    <w:rsid w:val="00FC74C3"/>
    <w:rsid w:val="00FC76EA"/>
    <w:rsid w:val="00FD049B"/>
    <w:rsid w:val="00FD29CE"/>
    <w:rsid w:val="00FD6648"/>
    <w:rsid w:val="00FE0350"/>
    <w:rsid w:val="00FE0AC9"/>
    <w:rsid w:val="00FE1F66"/>
    <w:rsid w:val="00FE2C82"/>
    <w:rsid w:val="00FF0B42"/>
    <w:rsid w:val="00FF2439"/>
    <w:rsid w:val="00FF4EE9"/>
    <w:rsid w:val="00FF4FAA"/>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BB2BFD1"/>
  <w15:docId w15:val="{27B7BD10-5536-4CDB-8FDF-46E7278C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paragraph" w:styleId="Heading4">
    <w:name w:val="heading 4"/>
    <w:basedOn w:val="Normal"/>
    <w:next w:val="Normal"/>
    <w:link w:val="Heading4Char"/>
    <w:uiPriority w:val="9"/>
    <w:unhideWhenUsed/>
    <w:qFormat/>
    <w:rsid w:val="007C08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E16DC5"/>
    <w:rPr>
      <w:color w:val="800080" w:themeColor="followedHyperlink"/>
      <w:u w:val="single"/>
    </w:rPr>
  </w:style>
  <w:style w:type="character" w:customStyle="1" w:styleId="Heading4Char">
    <w:name w:val="Heading 4 Char"/>
    <w:basedOn w:val="DefaultParagraphFont"/>
    <w:link w:val="Heading4"/>
    <w:uiPriority w:val="9"/>
    <w:rsid w:val="007C08D8"/>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40464">
      <w:bodyDiv w:val="1"/>
      <w:marLeft w:val="0"/>
      <w:marRight w:val="0"/>
      <w:marTop w:val="0"/>
      <w:marBottom w:val="0"/>
      <w:divBdr>
        <w:top w:val="none" w:sz="0" w:space="0" w:color="auto"/>
        <w:left w:val="none" w:sz="0" w:space="0" w:color="auto"/>
        <w:bottom w:val="none" w:sz="0" w:space="0" w:color="auto"/>
        <w:right w:val="none" w:sz="0" w:space="0" w:color="auto"/>
      </w:divBdr>
    </w:div>
    <w:div w:id="11825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8D16F-94F9-42AC-84BE-5C5F3A32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22</cp:revision>
  <cp:lastPrinted>2023-03-13T19:12:00Z</cp:lastPrinted>
  <dcterms:created xsi:type="dcterms:W3CDTF">2014-10-09T19:05:00Z</dcterms:created>
  <dcterms:modified xsi:type="dcterms:W3CDTF">2023-03-13T19:12:00Z</dcterms:modified>
</cp:coreProperties>
</file>