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BA2B8" w14:textId="7018FC40" w:rsidR="00BE4329" w:rsidRPr="009F1D7F" w:rsidRDefault="006F6B7B" w:rsidP="00F64489">
      <w:pPr>
        <w:pStyle w:val="Heading1"/>
        <w:rPr>
          <w:lang w:val="fr-CA"/>
        </w:rPr>
      </w:pPr>
      <w:bookmarkStart w:id="0" w:name="_Ref358632470"/>
      <w:bookmarkStart w:id="1" w:name="_GoBack"/>
      <w:bookmarkEnd w:id="1"/>
      <w:r w:rsidRPr="009F1D7F">
        <w:rPr>
          <w:lang w:val="fr-CA"/>
        </w:rPr>
        <w:t xml:space="preserve">Circuits électriques </w:t>
      </w:r>
      <w:bookmarkEnd w:id="0"/>
      <w:r w:rsidR="00F533C9">
        <w:rPr>
          <w:lang w:val="fr-CA"/>
        </w:rPr>
        <w:t>(3h)</w:t>
      </w:r>
      <w:r w:rsidR="00A30D9E" w:rsidRPr="009F1D7F">
        <w:rPr>
          <w:lang w:val="fr-CA"/>
        </w:rPr>
        <w:t xml:space="preserve"> </w:t>
      </w:r>
    </w:p>
    <w:p w14:paraId="664BA2B9" w14:textId="77777777" w:rsidR="0043663B" w:rsidRPr="009F1D7F" w:rsidRDefault="001E2E18" w:rsidP="001E2E18">
      <w:pPr>
        <w:pStyle w:val="Heading2"/>
        <w:rPr>
          <w:lang w:val="fr-CA"/>
        </w:rPr>
      </w:pPr>
      <w:r w:rsidRPr="009F1D7F">
        <w:rPr>
          <w:lang w:val="fr-CA"/>
        </w:rPr>
        <w:t>R</w:t>
      </w:r>
      <w:r w:rsidR="006E5A4F" w:rsidRPr="009F1D7F">
        <w:rPr>
          <w:lang w:val="fr-CA"/>
        </w:rPr>
        <w:t>é</w:t>
      </w:r>
      <w:r w:rsidRPr="009F1D7F">
        <w:rPr>
          <w:lang w:val="fr-CA"/>
        </w:rPr>
        <w:t xml:space="preserve">sistances </w:t>
      </w:r>
      <w:r w:rsidR="006E5A4F" w:rsidRPr="009F1D7F">
        <w:rPr>
          <w:lang w:val="fr-CA"/>
        </w:rPr>
        <w:t>dans un circuit</w:t>
      </w:r>
    </w:p>
    <w:p w14:paraId="664BA2BA" w14:textId="77777777" w:rsidR="00FF1C6B" w:rsidRPr="009F1D7F" w:rsidRDefault="006E5A4F" w:rsidP="0043663B">
      <w:pPr>
        <w:pStyle w:val="Heading3"/>
        <w:rPr>
          <w:lang w:val="fr-CA"/>
        </w:rPr>
      </w:pPr>
      <w:r w:rsidRPr="009F1D7F">
        <w:rPr>
          <w:lang w:val="fr-CA"/>
        </w:rPr>
        <w:t>Analogie entre le courant d’eau et le courant électrique</w:t>
      </w:r>
      <w:r w:rsidR="00CF1DA0" w:rsidRPr="009F1D7F">
        <w:rPr>
          <w:lang w:val="fr-CA"/>
        </w:rPr>
        <w:t xml:space="preserve"> pour une résistance</w:t>
      </w:r>
    </w:p>
    <w:p w14:paraId="664BA2BB" w14:textId="77777777" w:rsidR="001E2E18" w:rsidRPr="009F1D7F" w:rsidRDefault="006017F0" w:rsidP="006017F0">
      <w:pPr>
        <w:rPr>
          <w:lang w:val="fr-CA"/>
        </w:rPr>
      </w:pPr>
      <w:r w:rsidRPr="009F1D7F">
        <w:rPr>
          <w:lang w:val="fr-CA"/>
        </w:rPr>
        <w:t>Un circuit électrique est une boucle pouvant contenir plusieurs éléments dans lesquels circule le courant électrique. Cette boucle peut être ramifiée en plusieurs sous-boucles. Pour comprendre les concepts de tension, de courant, de résistance et de conductance, nous allons utiliser une analogie entre le courant d’eau et le courant électrique dans un circuit.</w:t>
      </w:r>
    </w:p>
    <w:p w14:paraId="664BA2BC" w14:textId="77777777" w:rsidR="006017F0" w:rsidRPr="009F1D7F" w:rsidRDefault="006017F0" w:rsidP="006017F0">
      <w:pPr>
        <w:rPr>
          <w:lang w:val="fr-CA"/>
        </w:rPr>
      </w:pPr>
    </w:p>
    <w:p w14:paraId="664BA2BD" w14:textId="297ABA1A" w:rsidR="00A833DB" w:rsidRPr="009F1D7F" w:rsidRDefault="00A833DB" w:rsidP="000A2A24">
      <w:pPr>
        <w:rPr>
          <w:lang w:val="fr-CA"/>
        </w:rPr>
      </w:pPr>
      <w:r w:rsidRPr="009F1D7F">
        <w:rPr>
          <w:lang w:val="fr-CA"/>
        </w:rPr>
        <w:t>Considérons une pompe telle que présentée à la</w:t>
      </w:r>
      <w:r w:rsidR="0075636D" w:rsidRPr="009F1D7F">
        <w:rPr>
          <w:lang w:val="fr-CA"/>
        </w:rPr>
        <w:t xml:space="preserve"> </w:t>
      </w:r>
      <w:r w:rsidR="0075636D" w:rsidRPr="009F1D7F">
        <w:rPr>
          <w:rStyle w:val="CrossRefChar"/>
          <w:lang w:val="fr-CA"/>
        </w:rPr>
        <w:fldChar w:fldCharType="begin"/>
      </w:r>
      <w:r w:rsidR="0075636D" w:rsidRPr="009F1D7F">
        <w:rPr>
          <w:rStyle w:val="CrossRefChar"/>
          <w:lang w:val="fr-CA"/>
        </w:rPr>
        <w:instrText xml:space="preserve"> REF _Ref368305398 \h  \* MERGEFORMAT </w:instrText>
      </w:r>
      <w:r w:rsidR="0075636D" w:rsidRPr="009F1D7F">
        <w:rPr>
          <w:rStyle w:val="CrossRefChar"/>
          <w:lang w:val="fr-CA"/>
        </w:rPr>
      </w:r>
      <w:r w:rsidR="0075636D" w:rsidRPr="009F1D7F">
        <w:rPr>
          <w:rStyle w:val="CrossRefChar"/>
          <w:lang w:val="fr-CA"/>
        </w:rPr>
        <w:fldChar w:fldCharType="separate"/>
      </w:r>
      <w:r w:rsidR="00F5573A" w:rsidRPr="00F5573A">
        <w:rPr>
          <w:rStyle w:val="CrossRefChar"/>
          <w:lang w:val="fr-CA"/>
        </w:rPr>
        <w:t>Figure 1</w:t>
      </w:r>
      <w:r w:rsidR="0075636D" w:rsidRPr="009F1D7F">
        <w:rPr>
          <w:rStyle w:val="CrossRefChar"/>
          <w:lang w:val="fr-CA"/>
        </w:rPr>
        <w:fldChar w:fldCharType="end"/>
      </w:r>
      <w:r w:rsidR="00FF1C6B" w:rsidRPr="009F1D7F">
        <w:rPr>
          <w:lang w:val="fr-CA"/>
        </w:rPr>
        <w:t xml:space="preserve"> </w:t>
      </w:r>
      <w:r w:rsidRPr="009F1D7F">
        <w:rPr>
          <w:lang w:val="fr-CA"/>
        </w:rPr>
        <w:t>qui élève l’eau à une hauteur</w:t>
      </w:r>
      <w:r w:rsidR="00DB120D" w:rsidRPr="009F1D7F">
        <w:rPr>
          <w:lang w:val="fr-CA"/>
        </w:rPr>
        <w:t xml:space="preserve"> </w:t>
      </w:r>
      <m:oMath>
        <m:r>
          <w:rPr>
            <w:rFonts w:ascii="Cambria Math" w:hAnsi="Cambria Math"/>
            <w:lang w:val="fr-CA"/>
          </w:rPr>
          <m:t>H</m:t>
        </m:r>
      </m:oMath>
      <w:r w:rsidR="00DB120D" w:rsidRPr="009F1D7F">
        <w:rPr>
          <w:lang w:val="fr-CA"/>
        </w:rPr>
        <w:t xml:space="preserve"> </w:t>
      </w:r>
      <w:r w:rsidRPr="009F1D7F">
        <w:rPr>
          <w:lang w:val="fr-CA"/>
        </w:rPr>
        <w:t>vers un réservoir</w:t>
      </w:r>
      <w:r w:rsidR="0043663B" w:rsidRPr="009F1D7F">
        <w:rPr>
          <w:lang w:val="fr-CA"/>
        </w:rPr>
        <w:t xml:space="preserve"> A</w:t>
      </w:r>
      <w:r w:rsidRPr="009F1D7F">
        <w:rPr>
          <w:lang w:val="fr-CA"/>
        </w:rPr>
        <w:t xml:space="preserve"> duquel l’eau redescend vers un réservoir B en passant par un tuyau de diamètre </w:t>
      </w:r>
      <m:oMath>
        <m:r>
          <w:rPr>
            <w:rFonts w:ascii="Cambria Math" w:hAnsi="Cambria Math"/>
            <w:lang w:val="fr-CA"/>
          </w:rPr>
          <m:t>D</m:t>
        </m:r>
      </m:oMath>
      <w:r w:rsidR="00FF1C6B" w:rsidRPr="009F1D7F">
        <w:rPr>
          <w:lang w:val="fr-CA"/>
        </w:rPr>
        <w:t>.</w:t>
      </w:r>
      <w:r w:rsidR="000A2A24" w:rsidRPr="009F1D7F">
        <w:rPr>
          <w:lang w:val="fr-CA"/>
        </w:rPr>
        <w:t xml:space="preserve"> La pompe tire alors l’eau du bassin B et la pompe à nouveau à une hauteur </w:t>
      </w:r>
      <m:oMath>
        <m:r>
          <w:rPr>
            <w:rFonts w:ascii="Cambria Math" w:hAnsi="Cambria Math"/>
            <w:lang w:val="fr-CA"/>
          </w:rPr>
          <m:t>H</m:t>
        </m:r>
      </m:oMath>
      <w:r w:rsidR="000A2A24" w:rsidRPr="009F1D7F">
        <w:rPr>
          <w:lang w:val="fr-CA"/>
        </w:rPr>
        <w:t xml:space="preserve"> dans le bassin A. Le circuit est fermé, le point de départ coïncide avec le point d’arrivé. La pompe donne de l’énergie potentielle gravitationnelle aux gouttes d’eau, tout comme la pile donne de l’énergie potentielle électrique aux charges. La différence de hauteur (</w:t>
      </w:r>
      <m:oMath>
        <m:r>
          <w:rPr>
            <w:rFonts w:ascii="Cambria Math" w:hAnsi="Cambria Math"/>
            <w:lang w:val="fr-CA"/>
          </w:rPr>
          <m:t>H</m:t>
        </m:r>
      </m:oMath>
      <w:r w:rsidR="000A2A24" w:rsidRPr="009F1D7F">
        <w:rPr>
          <w:lang w:val="fr-CA"/>
        </w:rPr>
        <w:t>) entre le point A et le point B détermine la grandeur de l’énergie potentielle (</w:t>
      </w:r>
      <m:oMath>
        <m:r>
          <w:rPr>
            <w:rFonts w:ascii="Cambria Math" w:hAnsi="Cambria Math"/>
            <w:lang w:val="fr-CA"/>
          </w:rPr>
          <m:t>mgH</m:t>
        </m:r>
      </m:oMath>
      <w:r w:rsidR="000A2A24" w:rsidRPr="009F1D7F">
        <w:rPr>
          <w:lang w:val="fr-CA"/>
        </w:rPr>
        <w:t>) des gouttes d’eau (de quelle hauteur l’eau tombe). Elle est analogue à la différence de potentielle ou tension entre le pôle positif et le pôle négatif de la pile ou source de tension. C’est ce qui détermine à quelle vitesse iront les charges (courant).</w:t>
      </w:r>
    </w:p>
    <w:p w14:paraId="664BA2BE" w14:textId="77777777" w:rsidR="00A833DB" w:rsidRPr="009F1D7F" w:rsidRDefault="00A833DB" w:rsidP="00FF1C6B">
      <w:pPr>
        <w:rPr>
          <w:lang w:val="fr-CA"/>
        </w:rPr>
      </w:pPr>
    </w:p>
    <w:p w14:paraId="664BA2BF" w14:textId="77777777" w:rsidR="003B6AC5" w:rsidRPr="009F1D7F" w:rsidRDefault="003B6AC5" w:rsidP="003B6AC5">
      <w:pPr>
        <w:rPr>
          <w:lang w:val="fr-CA"/>
        </w:rPr>
      </w:pPr>
      <w:r w:rsidRPr="009F1D7F">
        <w:rPr>
          <w:lang w:val="fr-CA"/>
        </w:rPr>
        <w:t xml:space="preserve">Le courant est la quantité de gouttes d’eau (litres) qui passent en un point par seconde : le débit. Il est analogue au courant électrique, soit la quantité d’électrons (mesuré en Coulomb) qui passent en un point par seconde : l’ampérage. Le diamètre </w:t>
      </w:r>
      <w:r w:rsidR="003D5BE7">
        <w:rPr>
          <w:lang w:val="fr-CA"/>
        </w:rPr>
        <w:t>peut être associé à la résistance d’un composant de circuit électrique</w:t>
      </w:r>
      <w:r w:rsidRPr="009F1D7F">
        <w:rPr>
          <w:lang w:val="fr-CA"/>
        </w:rPr>
        <w:t>. Plus le tuyau est gros, plus il laisse passer de courant, plus le fil est gros, plus il laisse passer le courant électrique. Plus le fil est petit, plus il oppose de résistance au courant. Des fils du même matériel, lorsqu’ils sont plus gros, peuvent transporter plus de courant. La résistance (</w:t>
      </w:r>
      <m:oMath>
        <m:r>
          <w:rPr>
            <w:rFonts w:ascii="Cambria Math" w:hAnsi="Cambria Math"/>
            <w:lang w:val="fr-CA"/>
          </w:rPr>
          <m:t>R</m:t>
        </m:r>
      </m:oMath>
      <w:r w:rsidRPr="009F1D7F">
        <w:rPr>
          <w:rFonts w:eastAsiaTheme="minorEastAsia"/>
          <w:lang w:val="fr-CA"/>
        </w:rPr>
        <w:t>)</w:t>
      </w:r>
      <w:r w:rsidRPr="009F1D7F">
        <w:rPr>
          <w:lang w:val="fr-CA"/>
        </w:rPr>
        <w:t xml:space="preserve"> est la c</w:t>
      </w:r>
      <w:r w:rsidR="003D5BE7">
        <w:rPr>
          <w:lang w:val="fr-CA"/>
        </w:rPr>
        <w:t>apacité de ralentir le courant</w:t>
      </w:r>
      <w:r w:rsidRPr="009F1D7F">
        <w:rPr>
          <w:lang w:val="fr-CA"/>
        </w:rPr>
        <w:t>, et elle se mesure en ohms (</w:t>
      </w:r>
      <m:oMath>
        <m:r>
          <m:rPr>
            <m:sty m:val="p"/>
          </m:rPr>
          <w:rPr>
            <w:rFonts w:ascii="Cambria Math" w:hAnsi="Cambria Math"/>
            <w:lang w:val="fr-CA"/>
          </w:rPr>
          <m:t>Ω</m:t>
        </m:r>
      </m:oMath>
      <w:r w:rsidRPr="009F1D7F">
        <w:rPr>
          <w:lang w:val="fr-CA"/>
        </w:rPr>
        <w:t>).</w:t>
      </w:r>
    </w:p>
    <w:p w14:paraId="664BA2C0" w14:textId="77777777" w:rsidR="00FF1C6B" w:rsidRPr="009F1D7F" w:rsidRDefault="00FF1C6B" w:rsidP="00FF1C6B">
      <w:pPr>
        <w:rPr>
          <w:lang w:val="fr-CA"/>
        </w:rPr>
      </w:pPr>
    </w:p>
    <w:p w14:paraId="664BA2C1" w14:textId="359A1EAD" w:rsidR="00D85975" w:rsidRPr="009F1D7F" w:rsidRDefault="00AF455D" w:rsidP="002468D2">
      <w:pPr>
        <w:pStyle w:val="Caption"/>
        <w:rPr>
          <w:lang w:val="fr-CA"/>
        </w:rPr>
      </w:pPr>
      <w:r w:rsidRPr="009F1D7F">
        <w:rPr>
          <w:noProof/>
          <w:lang w:val="en-US"/>
        </w:rPr>
        <w:drawing>
          <wp:inline distT="0" distB="0" distL="0" distR="0" wp14:anchorId="664BA503" wp14:editId="664BA504">
            <wp:extent cx="2325600" cy="2656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2656800"/>
                    </a:xfrm>
                    <a:prstGeom prst="rect">
                      <a:avLst/>
                    </a:prstGeom>
                  </pic:spPr>
                </pic:pic>
              </a:graphicData>
            </a:graphic>
          </wp:inline>
        </w:drawing>
      </w:r>
      <w:bookmarkStart w:id="2" w:name="_Ref367434216"/>
      <w:r w:rsidR="003C36BD" w:rsidRPr="009F1D7F">
        <w:rPr>
          <w:lang w:val="fr-CA"/>
        </w:rPr>
        <w:br/>
      </w:r>
      <w:bookmarkStart w:id="3" w:name="_Ref368305398"/>
      <w:r w:rsidR="00D85975" w:rsidRPr="009F1D7F">
        <w:rPr>
          <w:lang w:val="fr-CA"/>
        </w:rPr>
        <w:t xml:space="preserve">Figure </w:t>
      </w:r>
      <w:r w:rsidR="006C37F0" w:rsidRPr="009F1D7F">
        <w:rPr>
          <w:lang w:val="fr-CA"/>
        </w:rPr>
        <w:fldChar w:fldCharType="begin"/>
      </w:r>
      <w:r w:rsidR="006C37F0" w:rsidRPr="009F1D7F">
        <w:rPr>
          <w:lang w:val="fr-CA"/>
        </w:rPr>
        <w:instrText xml:space="preserve"> SEQ Figure \* ARABIC </w:instrText>
      </w:r>
      <w:r w:rsidR="006C37F0" w:rsidRPr="009F1D7F">
        <w:rPr>
          <w:lang w:val="fr-CA"/>
        </w:rPr>
        <w:fldChar w:fldCharType="separate"/>
      </w:r>
      <w:r w:rsidR="00F5573A">
        <w:rPr>
          <w:noProof/>
          <w:lang w:val="fr-CA"/>
        </w:rPr>
        <w:t>1</w:t>
      </w:r>
      <w:r w:rsidR="006C37F0" w:rsidRPr="009F1D7F">
        <w:rPr>
          <w:noProof/>
          <w:lang w:val="fr-CA"/>
        </w:rPr>
        <w:fldChar w:fldCharType="end"/>
      </w:r>
      <w:bookmarkEnd w:id="2"/>
      <w:bookmarkEnd w:id="3"/>
      <w:r w:rsidR="00D85975" w:rsidRPr="009F1D7F">
        <w:rPr>
          <w:lang w:val="fr-CA"/>
        </w:rPr>
        <w:t xml:space="preserve"> </w:t>
      </w:r>
      <w:r w:rsidR="002E439C" w:rsidRPr="009F1D7F">
        <w:rPr>
          <w:lang w:val="fr-CA"/>
        </w:rPr>
        <w:t>–</w:t>
      </w:r>
      <w:r w:rsidR="00D85975" w:rsidRPr="009F1D7F">
        <w:rPr>
          <w:lang w:val="fr-CA"/>
        </w:rPr>
        <w:t xml:space="preserve"> </w:t>
      </w:r>
      <w:r w:rsidR="002E439C" w:rsidRPr="009F1D7F">
        <w:rPr>
          <w:lang w:val="fr-CA"/>
        </w:rPr>
        <w:t>Analogie entre le courant d’eau et  le courant électrique pour une résistance</w:t>
      </w:r>
    </w:p>
    <w:p w14:paraId="664BA2C2" w14:textId="77777777" w:rsidR="0043663B" w:rsidRPr="009F1D7F" w:rsidRDefault="002E439C" w:rsidP="0043663B">
      <w:pPr>
        <w:pStyle w:val="Heading3"/>
        <w:rPr>
          <w:lang w:val="fr-CA"/>
        </w:rPr>
      </w:pPr>
      <w:r w:rsidRPr="009F1D7F">
        <w:rPr>
          <w:lang w:val="fr-CA"/>
        </w:rPr>
        <w:t>C</w:t>
      </w:r>
      <w:r w:rsidR="0043663B" w:rsidRPr="009F1D7F">
        <w:rPr>
          <w:lang w:val="fr-CA"/>
        </w:rPr>
        <w:t>onventio</w:t>
      </w:r>
      <w:r w:rsidRPr="009F1D7F">
        <w:rPr>
          <w:lang w:val="fr-CA"/>
        </w:rPr>
        <w:t>n du courant</w:t>
      </w:r>
    </w:p>
    <w:p w14:paraId="664BA2C3" w14:textId="77777777" w:rsidR="005E626D" w:rsidRPr="009F1D7F" w:rsidRDefault="005E626D" w:rsidP="0043663B">
      <w:pPr>
        <w:rPr>
          <w:lang w:val="fr-CA"/>
        </w:rPr>
      </w:pPr>
      <w:r w:rsidRPr="009F1D7F">
        <w:rPr>
          <w:lang w:val="fr-CA"/>
        </w:rPr>
        <w:t xml:space="preserve">Dans les fils électriques, ce sont les électrons chargés négativement qui se déplacent. Mais dans les batteries, les ions positifs peuvent aussi contribuer au courant. Ils voyagent dans le sens opposé des électrons. Historiquement, la direction du courant est celle des charges positives vers le pôle négatif. C’est la direction conventionnelle du courant. </w:t>
      </w:r>
    </w:p>
    <w:p w14:paraId="664BA2C4" w14:textId="77777777" w:rsidR="0043663B" w:rsidRPr="009F1D7F" w:rsidRDefault="0043663B" w:rsidP="00DD54BE">
      <w:pPr>
        <w:rPr>
          <w:lang w:val="fr-CA"/>
        </w:rPr>
      </w:pPr>
    </w:p>
    <w:p w14:paraId="664BA2C5" w14:textId="77777777" w:rsidR="00F35FFE" w:rsidRPr="009F1D7F" w:rsidRDefault="005510BE" w:rsidP="00F35FFE">
      <w:pPr>
        <w:pStyle w:val="Heading3"/>
        <w:rPr>
          <w:lang w:val="fr-CA"/>
        </w:rPr>
      </w:pPr>
      <w:r w:rsidRPr="009F1D7F">
        <w:rPr>
          <w:lang w:val="fr-CA"/>
        </w:rPr>
        <w:t>L</w:t>
      </w:r>
      <w:r w:rsidR="00FB12B0" w:rsidRPr="009F1D7F">
        <w:rPr>
          <w:lang w:val="fr-CA"/>
        </w:rPr>
        <w:t>a loi d’</w:t>
      </w:r>
      <w:r w:rsidRPr="009F1D7F">
        <w:rPr>
          <w:lang w:val="fr-CA"/>
        </w:rPr>
        <w:t>Ohm</w:t>
      </w:r>
    </w:p>
    <w:p w14:paraId="664BA2C6" w14:textId="77777777" w:rsidR="00F35FFE" w:rsidRPr="009F1D7F" w:rsidRDefault="008437DB" w:rsidP="00DD54BE">
      <w:pPr>
        <w:rPr>
          <w:lang w:val="fr-CA"/>
        </w:rPr>
      </w:pPr>
      <w:r w:rsidRPr="009F1D7F">
        <w:rPr>
          <w:lang w:val="fr-CA"/>
        </w:rPr>
        <w:t xml:space="preserve">La loi d’Ohm décrit la relation entre le potentiel électrique, le courant et la résistance. Durant cette expérience, vous allez examiner comment la tension et la résistance affectent le courant circulant dans un circuit. La loi d’Ohm stipule que la </w:t>
      </w:r>
      <w:r w:rsidR="006E770C">
        <w:rPr>
          <w:lang w:val="fr-CA"/>
        </w:rPr>
        <w:t>différence de potentiel</w:t>
      </w:r>
      <w:r w:rsidRPr="009F1D7F">
        <w:rPr>
          <w:lang w:val="fr-CA"/>
        </w:rPr>
        <w:t xml:space="preserve">, </w:t>
      </w:r>
      <m:oMath>
        <m:r>
          <w:rPr>
            <w:rFonts w:ascii="Cambria Math" w:hAnsi="Cambria Math"/>
            <w:lang w:val="fr-CA"/>
          </w:rPr>
          <m:t>∆V</m:t>
        </m:r>
      </m:oMath>
      <w:r w:rsidRPr="009F1D7F">
        <w:rPr>
          <w:lang w:val="fr-CA"/>
        </w:rPr>
        <w:t xml:space="preserve">, aux bornes d’un élément est directement proportionnelle au courant, </w:t>
      </w:r>
      <m:oMath>
        <m:r>
          <w:rPr>
            <w:rFonts w:ascii="Cambria Math" w:hAnsi="Cambria Math"/>
            <w:lang w:val="fr-CA"/>
          </w:rPr>
          <m:t>I</m:t>
        </m:r>
      </m:oMath>
      <w:r w:rsidRPr="009F1D7F">
        <w:rPr>
          <w:lang w:val="fr-CA"/>
        </w:rPr>
        <w:t>, le traversant</w:t>
      </w:r>
      <w:r w:rsidR="00225D8C" w:rsidRPr="009F1D7F">
        <w:rPr>
          <w:lang w:val="fr-CA"/>
        </w:rPr>
        <w:t>:</w:t>
      </w:r>
    </w:p>
    <w:p w14:paraId="664BA2C7" w14:textId="77777777" w:rsidR="00225D8C" w:rsidRPr="009F1D7F" w:rsidRDefault="00225D8C" w:rsidP="00DD54BE">
      <w:pPr>
        <w:rPr>
          <w:rFonts w:eastAsiaTheme="minorEastAsia"/>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551320" w:rsidRPr="009F1D7F" w14:paraId="664BA2CB" w14:textId="77777777" w:rsidTr="00383E5D">
        <w:tc>
          <w:tcPr>
            <w:tcW w:w="750" w:type="pct"/>
            <w:vAlign w:val="center"/>
          </w:tcPr>
          <w:p w14:paraId="664BA2C8" w14:textId="77777777" w:rsidR="00551320" w:rsidRPr="009F1D7F" w:rsidRDefault="00551320" w:rsidP="00DD54BE">
            <w:pPr>
              <w:rPr>
                <w:rFonts w:eastAsiaTheme="minorEastAsia"/>
                <w:lang w:val="fr-CA"/>
              </w:rPr>
            </w:pPr>
          </w:p>
        </w:tc>
        <w:tc>
          <w:tcPr>
            <w:tcW w:w="3500" w:type="pct"/>
            <w:vAlign w:val="center"/>
          </w:tcPr>
          <w:p w14:paraId="664BA2C9" w14:textId="77777777" w:rsidR="00551320" w:rsidRPr="009F1D7F" w:rsidRDefault="006E770C" w:rsidP="00DD54BE">
            <w:pPr>
              <w:rPr>
                <w:rFonts w:eastAsiaTheme="minorEastAsia"/>
                <w:lang w:val="fr-CA"/>
              </w:rPr>
            </w:pPr>
            <m:oMathPara>
              <m:oMathParaPr>
                <m:jc m:val="center"/>
              </m:oMathParaPr>
              <m:oMath>
                <m:r>
                  <w:rPr>
                    <w:rFonts w:ascii="Cambria Math" w:hAnsi="Cambria Math"/>
                    <w:lang w:val="fr-CA"/>
                  </w:rPr>
                  <m:t>∆V=RI</m:t>
                </m:r>
                <m:r>
                  <w:rPr>
                    <w:rFonts w:ascii="Cambria Math" w:eastAsiaTheme="minorEastAsia" w:hAnsi="Cambria Math"/>
                    <w:lang w:val="fr-CA"/>
                  </w:rPr>
                  <m:t xml:space="preserve"> ,</m:t>
                </m:r>
              </m:oMath>
            </m:oMathPara>
          </w:p>
        </w:tc>
        <w:tc>
          <w:tcPr>
            <w:tcW w:w="750" w:type="pct"/>
            <w:vAlign w:val="center"/>
          </w:tcPr>
          <w:p w14:paraId="664BA2CA" w14:textId="77777777" w:rsidR="00551320" w:rsidRPr="009F1D7F" w:rsidRDefault="00551320" w:rsidP="00383E5D">
            <w:pPr>
              <w:pStyle w:val="ListParagraph"/>
              <w:numPr>
                <w:ilvl w:val="0"/>
                <w:numId w:val="25"/>
              </w:numPr>
              <w:jc w:val="right"/>
              <w:rPr>
                <w:rFonts w:eastAsiaTheme="minorEastAsia"/>
                <w:lang w:val="fr-CA"/>
              </w:rPr>
            </w:pPr>
          </w:p>
        </w:tc>
      </w:tr>
    </w:tbl>
    <w:p w14:paraId="664BA2CC" w14:textId="77777777" w:rsidR="00225D8C" w:rsidRPr="009F1D7F" w:rsidRDefault="00225D8C" w:rsidP="00DD54BE">
      <w:pPr>
        <w:rPr>
          <w:rFonts w:eastAsiaTheme="minorEastAsia"/>
          <w:lang w:val="fr-CA"/>
        </w:rPr>
      </w:pPr>
    </w:p>
    <w:p w14:paraId="664BA2CD" w14:textId="6BE5CCAA" w:rsidR="00225D8C" w:rsidRPr="009F1D7F" w:rsidRDefault="008437DB" w:rsidP="00603DB2">
      <w:pPr>
        <w:rPr>
          <w:rFonts w:eastAsiaTheme="minorEastAsia"/>
          <w:lang w:val="fr-CA"/>
        </w:rPr>
      </w:pPr>
      <w:r w:rsidRPr="009F1D7F">
        <w:rPr>
          <w:rFonts w:eastAsiaTheme="minorEastAsia"/>
          <w:lang w:val="fr-CA"/>
        </w:rPr>
        <w:t>où</w:t>
      </w:r>
      <w:r w:rsidR="00225D8C" w:rsidRPr="009F1D7F">
        <w:rPr>
          <w:rFonts w:eastAsiaTheme="minorEastAsia"/>
          <w:lang w:val="fr-CA"/>
        </w:rPr>
        <w:t xml:space="preserve"> </w:t>
      </w:r>
      <m:oMath>
        <m:r>
          <w:rPr>
            <w:rFonts w:ascii="Cambria Math" w:eastAsiaTheme="minorEastAsia" w:hAnsi="Cambria Math"/>
            <w:lang w:val="fr-CA"/>
          </w:rPr>
          <m:t>R</m:t>
        </m:r>
      </m:oMath>
      <w:r w:rsidR="00225D8C" w:rsidRPr="009F1D7F">
        <w:rPr>
          <w:rFonts w:eastAsiaTheme="minorEastAsia"/>
          <w:lang w:val="fr-CA"/>
        </w:rPr>
        <w:t xml:space="preserve"> </w:t>
      </w:r>
      <w:r w:rsidRPr="009F1D7F">
        <w:rPr>
          <w:rFonts w:eastAsiaTheme="minorEastAsia"/>
          <w:lang w:val="fr-CA"/>
        </w:rPr>
        <w:t>est la résistance de l’élément en question</w:t>
      </w:r>
      <w:r w:rsidR="00225D8C" w:rsidRPr="009F1D7F">
        <w:rPr>
          <w:rFonts w:eastAsiaTheme="minorEastAsia"/>
          <w:lang w:val="fr-CA"/>
        </w:rPr>
        <w:t>.</w:t>
      </w:r>
      <w:r w:rsidR="00DA2691" w:rsidRPr="009F1D7F">
        <w:rPr>
          <w:rFonts w:eastAsiaTheme="minorEastAsia"/>
          <w:lang w:val="fr-CA"/>
        </w:rPr>
        <w:t xml:space="preserve"> </w:t>
      </w:r>
      <w:r w:rsidR="00603DB2" w:rsidRPr="009F1D7F">
        <w:rPr>
          <w:rFonts w:eastAsiaTheme="minorEastAsia"/>
          <w:lang w:val="fr-CA"/>
        </w:rPr>
        <w:t xml:space="preserve">La loi d’Ohm implique qu’un graphique de la </w:t>
      </w:r>
      <w:r w:rsidR="00D22C4A">
        <w:rPr>
          <w:lang w:val="fr-CA"/>
        </w:rPr>
        <w:t>différence de potentiel</w:t>
      </w:r>
      <w:r w:rsidR="00D22C4A" w:rsidRPr="009F1D7F">
        <w:rPr>
          <w:rFonts w:eastAsiaTheme="minorEastAsia"/>
          <w:lang w:val="fr-CA"/>
        </w:rPr>
        <w:t xml:space="preserve"> </w:t>
      </w:r>
      <w:r w:rsidR="00603DB2" w:rsidRPr="009F1D7F">
        <w:rPr>
          <w:rFonts w:eastAsiaTheme="minorEastAsia"/>
          <w:lang w:val="fr-CA"/>
        </w:rPr>
        <w:t>en fonction du courant peut être utilisé pour déterminer la valeur d’une résistance (donnée par la pente). La valeur d’une résistance commerciale peut être obtenue à partir d’un code de couleur imprimée sur la résistance (voir le</w:t>
      </w:r>
      <w:r w:rsidR="007C0786" w:rsidRPr="009F1D7F">
        <w:rPr>
          <w:rFonts w:eastAsiaTheme="minorEastAsia"/>
          <w:lang w:val="fr-CA"/>
        </w:rPr>
        <w:t xml:space="preserve"> </w:t>
      </w:r>
      <w:r w:rsidR="00603DB2" w:rsidRPr="009F1D7F">
        <w:rPr>
          <w:rFonts w:eastAsiaTheme="minorEastAsia"/>
          <w:i/>
          <w:u w:val="single"/>
          <w:lang w:val="fr-CA"/>
        </w:rPr>
        <w:t>Tutorie</w:t>
      </w:r>
      <w:r w:rsidR="005B4B69" w:rsidRPr="009F1D7F">
        <w:rPr>
          <w:rFonts w:eastAsiaTheme="minorEastAsia"/>
          <w:i/>
          <w:u w:val="single"/>
          <w:lang w:val="fr-CA"/>
        </w:rPr>
        <w:t xml:space="preserve">l </w:t>
      </w:r>
      <w:r w:rsidR="00603DB2" w:rsidRPr="009F1D7F">
        <w:rPr>
          <w:rFonts w:eastAsiaTheme="minorEastAsia"/>
          <w:i/>
          <w:u w:val="single"/>
          <w:lang w:val="fr-CA"/>
        </w:rPr>
        <w:t>–</w:t>
      </w:r>
      <w:r w:rsidR="007C0786" w:rsidRPr="009F1D7F">
        <w:rPr>
          <w:rFonts w:eastAsiaTheme="minorEastAsia"/>
          <w:i/>
          <w:u w:val="single"/>
          <w:lang w:val="fr-CA"/>
        </w:rPr>
        <w:t xml:space="preserve"> </w:t>
      </w:r>
      <w:r w:rsidR="005B4B69" w:rsidRPr="009F1D7F">
        <w:rPr>
          <w:rFonts w:eastAsiaTheme="minorEastAsia"/>
          <w:i/>
          <w:u w:val="single"/>
          <w:lang w:val="fr-CA"/>
        </w:rPr>
        <w:t>U</w:t>
      </w:r>
      <w:r w:rsidR="00603DB2" w:rsidRPr="009F1D7F">
        <w:rPr>
          <w:rFonts w:eastAsiaTheme="minorEastAsia"/>
          <w:i/>
          <w:u w:val="single"/>
          <w:lang w:val="fr-CA"/>
        </w:rPr>
        <w:t>tilisation d’un multimètre</w:t>
      </w:r>
      <w:r w:rsidR="009B689F" w:rsidRPr="009F1D7F">
        <w:rPr>
          <w:rFonts w:eastAsiaTheme="minorEastAsia"/>
          <w:lang w:val="fr-CA"/>
        </w:rPr>
        <w:t xml:space="preserve">) </w:t>
      </w:r>
      <w:r w:rsidR="00603DB2" w:rsidRPr="009F1D7F">
        <w:rPr>
          <w:rFonts w:eastAsiaTheme="minorEastAsia"/>
          <w:lang w:val="fr-CA"/>
        </w:rPr>
        <w:t>ou mesurée à l’aide d’un ohmmèt</w:t>
      </w:r>
      <w:r w:rsidR="009B689F" w:rsidRPr="009F1D7F">
        <w:rPr>
          <w:rFonts w:eastAsiaTheme="minorEastAsia"/>
          <w:lang w:val="fr-CA"/>
        </w:rPr>
        <w:t>r</w:t>
      </w:r>
      <w:r w:rsidR="00603DB2" w:rsidRPr="009F1D7F">
        <w:rPr>
          <w:rFonts w:eastAsiaTheme="minorEastAsia"/>
          <w:lang w:val="fr-CA"/>
        </w:rPr>
        <w:t>e</w:t>
      </w:r>
      <w:r w:rsidR="00DA2691" w:rsidRPr="009F1D7F">
        <w:rPr>
          <w:rFonts w:eastAsiaTheme="minorEastAsia"/>
          <w:lang w:val="fr-CA"/>
        </w:rPr>
        <w:t xml:space="preserve">. </w:t>
      </w:r>
      <w:r w:rsidR="00603DB2" w:rsidRPr="009F1D7F">
        <w:rPr>
          <w:rFonts w:eastAsiaTheme="minorEastAsia"/>
          <w:lang w:val="fr-CA"/>
        </w:rPr>
        <w:t>Pour les combinaisons de résistances</w:t>
      </w:r>
      <w:r w:rsidR="00DA2691" w:rsidRPr="009F1D7F">
        <w:rPr>
          <w:rFonts w:eastAsiaTheme="minorEastAsia"/>
          <w:lang w:val="fr-CA"/>
        </w:rPr>
        <w:t>,</w:t>
      </w:r>
      <w:r w:rsidR="00603DB2" w:rsidRPr="009F1D7F">
        <w:rPr>
          <w:rFonts w:eastAsiaTheme="minorEastAsia"/>
          <w:lang w:val="fr-CA"/>
        </w:rPr>
        <w:t xml:space="preserve"> il existe des façons de calculer la résistance ef</w:t>
      </w:r>
      <w:r w:rsidR="00DE0768" w:rsidRPr="009F1D7F">
        <w:rPr>
          <w:rFonts w:eastAsiaTheme="minorEastAsia"/>
          <w:lang w:val="fr-CA"/>
        </w:rPr>
        <w:t>fective que vous allez tenter déterminer</w:t>
      </w:r>
      <w:r w:rsidR="00603DB2" w:rsidRPr="009F1D7F">
        <w:rPr>
          <w:rFonts w:eastAsiaTheme="minorEastAsia"/>
          <w:lang w:val="fr-CA"/>
        </w:rPr>
        <w:t xml:space="preserve"> durant cette expériences</w:t>
      </w:r>
      <w:r w:rsidR="00DA2691" w:rsidRPr="009F1D7F">
        <w:rPr>
          <w:rFonts w:eastAsiaTheme="minorEastAsia"/>
          <w:lang w:val="fr-CA"/>
        </w:rPr>
        <w:t xml:space="preserve">.  </w:t>
      </w:r>
    </w:p>
    <w:p w14:paraId="664BA2CE" w14:textId="77777777" w:rsidR="0043663B" w:rsidRPr="009F1D7F" w:rsidRDefault="0043663B" w:rsidP="00DD54BE">
      <w:pPr>
        <w:rPr>
          <w:lang w:val="fr-CA"/>
        </w:rPr>
      </w:pPr>
    </w:p>
    <w:p w14:paraId="664BA2CF" w14:textId="77777777" w:rsidR="00E83EF5" w:rsidRPr="009F1D7F" w:rsidRDefault="005510BE" w:rsidP="00E83EF5">
      <w:pPr>
        <w:pStyle w:val="Heading3"/>
        <w:rPr>
          <w:lang w:val="fr-CA"/>
        </w:rPr>
      </w:pPr>
      <w:r w:rsidRPr="009F1D7F">
        <w:rPr>
          <w:lang w:val="fr-CA"/>
        </w:rPr>
        <w:t>Les lois de K</w:t>
      </w:r>
      <w:r w:rsidR="00E83EF5" w:rsidRPr="009F1D7F">
        <w:rPr>
          <w:lang w:val="fr-CA"/>
        </w:rPr>
        <w:t>irchhoff</w:t>
      </w:r>
    </w:p>
    <w:p w14:paraId="664BA2D0" w14:textId="77777777" w:rsidR="00EF2A13" w:rsidRPr="009F1D7F" w:rsidRDefault="00EF2A13" w:rsidP="00EF2A13">
      <w:pPr>
        <w:rPr>
          <w:lang w:val="fr-CA"/>
        </w:rPr>
      </w:pPr>
      <w:r w:rsidRPr="009F1D7F">
        <w:rPr>
          <w:lang w:val="fr-CA"/>
        </w:rPr>
        <w:t>On peut analyser un circuit simple en utilisant la loi d’Ohm et les règles pour les résistances en série et en parallèle. Pour les circuits plus complexes nous utilisons les lois de Kirchhoff. Ces règles nous permettent de composer un ensemble d’équations qui peuvent être manipulées algébriquement et être résolues pour trouver une valeur inconnue (habituellement le courant dans le circuit).</w:t>
      </w:r>
    </w:p>
    <w:p w14:paraId="664BA2D1" w14:textId="77777777" w:rsidR="00E83EF5" w:rsidRPr="009F1D7F" w:rsidRDefault="00E83EF5" w:rsidP="00E83EF5">
      <w:pPr>
        <w:rPr>
          <w:lang w:val="fr-CA"/>
        </w:rPr>
      </w:pPr>
    </w:p>
    <w:p w14:paraId="664BA2D2" w14:textId="77777777" w:rsidR="00057A40" w:rsidRPr="009F1D7F" w:rsidRDefault="00EF2A13" w:rsidP="008C29A1">
      <w:pPr>
        <w:ind w:left="567" w:right="571"/>
        <w:rPr>
          <w:i/>
          <w:lang w:val="fr-CA"/>
        </w:rPr>
      </w:pPr>
      <w:r w:rsidRPr="009F1D7F">
        <w:rPr>
          <w:b/>
          <w:i/>
          <w:lang w:val="fr-CA"/>
        </w:rPr>
        <w:t>La loi des noeuds</w:t>
      </w:r>
      <w:r w:rsidR="00E83EF5" w:rsidRPr="009F1D7F">
        <w:rPr>
          <w:b/>
          <w:i/>
          <w:lang w:val="fr-CA"/>
        </w:rPr>
        <w:t xml:space="preserve"> (Conservation </w:t>
      </w:r>
      <w:r w:rsidRPr="009F1D7F">
        <w:rPr>
          <w:b/>
          <w:i/>
          <w:lang w:val="fr-CA"/>
        </w:rPr>
        <w:t>de la ch</w:t>
      </w:r>
      <w:r w:rsidR="00E83EF5" w:rsidRPr="009F1D7F">
        <w:rPr>
          <w:b/>
          <w:i/>
          <w:lang w:val="fr-CA"/>
        </w:rPr>
        <w:t>arge):</w:t>
      </w:r>
      <w:r w:rsidR="00E83EF5" w:rsidRPr="009F1D7F">
        <w:rPr>
          <w:i/>
          <w:lang w:val="fr-CA"/>
        </w:rPr>
        <w:t xml:space="preserve"> </w:t>
      </w:r>
    </w:p>
    <w:p w14:paraId="664BA2D3" w14:textId="77777777" w:rsidR="00E83EF5" w:rsidRPr="009F1D7F" w:rsidRDefault="00EF2A13" w:rsidP="008C29A1">
      <w:pPr>
        <w:ind w:left="567" w:right="571"/>
        <w:rPr>
          <w:i/>
          <w:lang w:val="fr-CA"/>
        </w:rPr>
      </w:pPr>
      <w:r w:rsidRPr="009F1D7F">
        <w:rPr>
          <w:i/>
          <w:lang w:val="fr-CA"/>
        </w:rPr>
        <w:t>La somme des courants pénétrant dans un noeud doit être égale à la somme des courants qui en sortent. (Un noeud est un point quelconque du circuit où le courant peut se diviser ou se joindre).</w:t>
      </w:r>
      <w:r w:rsidRPr="009F1D7F">
        <w:rPr>
          <w:lang w:val="fr-CA"/>
        </w:rPr>
        <w:t xml:space="preserve"> </w:t>
      </w:r>
      <w:r w:rsidRPr="009F1D7F">
        <w:rPr>
          <w:i/>
          <w:lang w:val="fr-CA"/>
        </w:rPr>
        <w:t>Cette première loi  est un énoncé de la conservation de la charge. Tout courant qui entre en un point du circuit doit également en sortir car la charge ne peut s’accumuler ou disparaitre en un endroit.</w:t>
      </w:r>
      <w:r w:rsidRPr="009F1D7F">
        <w:rPr>
          <w:i/>
          <w:lang w:val="fr-CA"/>
        </w:rPr>
        <w:tab/>
      </w:r>
      <w:r w:rsidRPr="009F1D7F">
        <w:rPr>
          <w:i/>
          <w:lang w:val="fr-CA"/>
        </w:rPr>
        <w:br/>
      </w:r>
    </w:p>
    <w:p w14:paraId="664BA2D4" w14:textId="77777777" w:rsidR="00E83EF5" w:rsidRPr="009F1D7F" w:rsidRDefault="00EF2A13" w:rsidP="008C29A1">
      <w:pPr>
        <w:ind w:left="567" w:right="571"/>
        <w:rPr>
          <w:b/>
          <w:i/>
          <w:lang w:val="fr-CA"/>
        </w:rPr>
      </w:pPr>
      <w:r w:rsidRPr="009F1D7F">
        <w:rPr>
          <w:b/>
          <w:i/>
          <w:lang w:val="fr-CA"/>
        </w:rPr>
        <w:t>La loi des mailles</w:t>
      </w:r>
      <w:r w:rsidR="00E83EF5" w:rsidRPr="009F1D7F">
        <w:rPr>
          <w:b/>
          <w:i/>
          <w:lang w:val="fr-CA"/>
        </w:rPr>
        <w:t xml:space="preserve"> (Conservation </w:t>
      </w:r>
      <w:r w:rsidRPr="009F1D7F">
        <w:rPr>
          <w:b/>
          <w:i/>
          <w:lang w:val="fr-CA"/>
        </w:rPr>
        <w:t>de l’énergie</w:t>
      </w:r>
      <w:r w:rsidR="00E83EF5" w:rsidRPr="009F1D7F">
        <w:rPr>
          <w:b/>
          <w:i/>
          <w:lang w:val="fr-CA"/>
        </w:rPr>
        <w:t>):</w:t>
      </w:r>
    </w:p>
    <w:p w14:paraId="664BA2D5" w14:textId="77777777" w:rsidR="00057A40" w:rsidRPr="009F1D7F" w:rsidRDefault="00EF2A13" w:rsidP="00EF2A13">
      <w:pPr>
        <w:ind w:left="567" w:right="571"/>
        <w:rPr>
          <w:i/>
          <w:lang w:val="fr-CA"/>
        </w:rPr>
      </w:pPr>
      <w:r w:rsidRPr="009F1D7F">
        <w:rPr>
          <w:i/>
          <w:lang w:val="fr-CA"/>
        </w:rPr>
        <w:t>La somme des variations de potentiel (différences de voltage) aux bornes des éléments d’une maille fermée doit être égale à zéro.</w:t>
      </w:r>
      <w:r w:rsidR="00E83EF5" w:rsidRPr="009F1D7F">
        <w:rPr>
          <w:i/>
          <w:lang w:val="fr-CA"/>
        </w:rPr>
        <w:t xml:space="preserve"> </w:t>
      </w:r>
    </w:p>
    <w:p w14:paraId="664BA2D6" w14:textId="77777777" w:rsidR="00E83EF5" w:rsidRPr="009F1D7F" w:rsidRDefault="00E83EF5" w:rsidP="00E83EF5">
      <w:pPr>
        <w:rPr>
          <w:lang w:val="fr-CA"/>
        </w:rPr>
      </w:pPr>
    </w:p>
    <w:p w14:paraId="664BA2D7" w14:textId="578095D5" w:rsidR="00B95620" w:rsidRPr="009F1D7F" w:rsidRDefault="00B95620" w:rsidP="00B95620">
      <w:pPr>
        <w:rPr>
          <w:lang w:val="fr-CA"/>
        </w:rPr>
      </w:pPr>
      <w:r w:rsidRPr="009F1D7F">
        <w:rPr>
          <w:lang w:val="fr-CA"/>
        </w:rPr>
        <w:t>La première étape dans l’application des lois de Kirchhoff est de choisir la direction de tous les courants dans le circuit. Dans l’exemple illustré</w:t>
      </w:r>
      <w:r w:rsidR="00851AA3" w:rsidRPr="009F1D7F">
        <w:rPr>
          <w:lang w:val="fr-CA"/>
        </w:rPr>
        <w:t xml:space="preserve"> à la </w:t>
      </w:r>
      <w:r w:rsidR="00851AA3" w:rsidRPr="009F1D7F">
        <w:rPr>
          <w:rStyle w:val="CrossRefChar"/>
          <w:lang w:val="fr-CA"/>
        </w:rPr>
        <w:fldChar w:fldCharType="begin"/>
      </w:r>
      <w:r w:rsidR="00851AA3" w:rsidRPr="009F1D7F">
        <w:rPr>
          <w:rStyle w:val="CrossRefChar"/>
          <w:lang w:val="fr-CA"/>
        </w:rPr>
        <w:instrText xml:space="preserve"> REF _Ref367436367 \h  \* MERGEFORMAT </w:instrText>
      </w:r>
      <w:r w:rsidR="00851AA3" w:rsidRPr="009F1D7F">
        <w:rPr>
          <w:rStyle w:val="CrossRefChar"/>
          <w:lang w:val="fr-CA"/>
        </w:rPr>
      </w:r>
      <w:r w:rsidR="00851AA3" w:rsidRPr="009F1D7F">
        <w:rPr>
          <w:rStyle w:val="CrossRefChar"/>
          <w:lang w:val="fr-CA"/>
        </w:rPr>
        <w:fldChar w:fldCharType="separate"/>
      </w:r>
      <w:r w:rsidR="00F5573A" w:rsidRPr="00F5573A">
        <w:rPr>
          <w:rStyle w:val="CrossRefChar"/>
          <w:lang w:val="fr-CA"/>
        </w:rPr>
        <w:t>Figure 2</w:t>
      </w:r>
      <w:r w:rsidR="00851AA3" w:rsidRPr="009F1D7F">
        <w:rPr>
          <w:rStyle w:val="CrossRefChar"/>
          <w:lang w:val="fr-CA"/>
        </w:rPr>
        <w:fldChar w:fldCharType="end"/>
      </w:r>
      <w:r w:rsidR="00851AA3" w:rsidRPr="009F1D7F">
        <w:rPr>
          <w:lang w:val="fr-CA"/>
        </w:rPr>
        <w:t xml:space="preserve">, </w:t>
      </w:r>
      <w:r w:rsidRPr="009F1D7F">
        <w:rPr>
          <w:lang w:val="fr-CA"/>
        </w:rPr>
        <w:t>on peut être certain des directions du flot. Dans les circuits plus complexes on doit deviner les directions et</w:t>
      </w:r>
      <w:r w:rsidR="00851AA3" w:rsidRPr="009F1D7F">
        <w:rPr>
          <w:lang w:val="fr-CA"/>
        </w:rPr>
        <w:t xml:space="preserve"> si le résultat fi</w:t>
      </w:r>
      <w:r w:rsidRPr="009F1D7F">
        <w:rPr>
          <w:lang w:val="fr-CA"/>
        </w:rPr>
        <w:t xml:space="preserve">nal donne un résultat négatif, la grandeur du courant sera juste, mais on devra changer la direction du courant. Si nous appliquons la loi des </w:t>
      </w:r>
      <w:r w:rsidR="00851AA3" w:rsidRPr="009F1D7F">
        <w:rPr>
          <w:lang w:val="fr-CA"/>
        </w:rPr>
        <w:t>nœuds</w:t>
      </w:r>
      <w:r w:rsidRPr="009F1D7F">
        <w:rPr>
          <w:lang w:val="fr-CA"/>
        </w:rPr>
        <w:t xml:space="preserve"> au circuit illustré comme exemple, nous trouvons au point </w:t>
      </w:r>
      <w:r w:rsidR="00851AA3" w:rsidRPr="009F1D7F">
        <w:rPr>
          <w:lang w:val="fr-CA"/>
        </w:rPr>
        <w:t>« </w:t>
      </w:r>
      <w:r w:rsidR="00851AA3" w:rsidRPr="009F1D7F">
        <w:rPr>
          <w:i/>
          <w:lang w:val="fr-CA"/>
        </w:rPr>
        <w:t>c »</w:t>
      </w:r>
      <w:r w:rsidRPr="009F1D7F">
        <w:rPr>
          <w:lang w:val="fr-CA"/>
        </w:rPr>
        <w:t>:</w:t>
      </w:r>
    </w:p>
    <w:p w14:paraId="664BA2D8" w14:textId="77777777" w:rsidR="00383E5D" w:rsidRPr="009F1D7F" w:rsidRDefault="00383E5D" w:rsidP="00383E5D">
      <w:pPr>
        <w:rPr>
          <w:rFonts w:eastAsiaTheme="minorEastAsia"/>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383E5D" w:rsidRPr="009F1D7F" w14:paraId="664BA2DC" w14:textId="77777777" w:rsidTr="001862B8">
        <w:tc>
          <w:tcPr>
            <w:tcW w:w="750" w:type="pct"/>
            <w:vAlign w:val="center"/>
          </w:tcPr>
          <w:p w14:paraId="664BA2D9" w14:textId="77777777" w:rsidR="00383E5D" w:rsidRPr="009F1D7F" w:rsidRDefault="00383E5D" w:rsidP="001862B8">
            <w:pPr>
              <w:rPr>
                <w:rFonts w:eastAsiaTheme="minorEastAsia"/>
                <w:lang w:val="fr-CA"/>
              </w:rPr>
            </w:pPr>
          </w:p>
        </w:tc>
        <w:tc>
          <w:tcPr>
            <w:tcW w:w="3500" w:type="pct"/>
            <w:vAlign w:val="center"/>
          </w:tcPr>
          <w:p w14:paraId="664BA2DA" w14:textId="77777777" w:rsidR="00383E5D" w:rsidRPr="009F1D7F" w:rsidRDefault="00F5573A" w:rsidP="00383E5D">
            <w:pPr>
              <w:jc w:val="center"/>
              <w:rPr>
                <w:lang w:val="fr-CA"/>
              </w:rPr>
            </w:pP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3</m:t>
                  </m:r>
                </m:sub>
              </m:sSub>
            </m:oMath>
            <w:r w:rsidR="00383E5D" w:rsidRPr="009F1D7F">
              <w:rPr>
                <w:rFonts w:eastAsiaTheme="minorEastAsia"/>
                <w:lang w:val="fr-CA"/>
              </w:rPr>
              <w:t>.</w:t>
            </w:r>
          </w:p>
        </w:tc>
        <w:tc>
          <w:tcPr>
            <w:tcW w:w="750" w:type="pct"/>
            <w:vAlign w:val="center"/>
          </w:tcPr>
          <w:p w14:paraId="664BA2DB" w14:textId="77777777" w:rsidR="00383E5D" w:rsidRPr="009F1D7F" w:rsidRDefault="00383E5D" w:rsidP="001862B8">
            <w:pPr>
              <w:pStyle w:val="ListParagraph"/>
              <w:numPr>
                <w:ilvl w:val="0"/>
                <w:numId w:val="25"/>
              </w:numPr>
              <w:jc w:val="right"/>
              <w:rPr>
                <w:rFonts w:eastAsiaTheme="minorEastAsia"/>
                <w:lang w:val="fr-CA"/>
              </w:rPr>
            </w:pPr>
          </w:p>
        </w:tc>
      </w:tr>
    </w:tbl>
    <w:p w14:paraId="664BA2DD" w14:textId="77777777" w:rsidR="00E83EF5" w:rsidRPr="009F1D7F" w:rsidRDefault="00E83EF5" w:rsidP="00E83EF5">
      <w:pPr>
        <w:rPr>
          <w:lang w:val="fr-CA"/>
        </w:rPr>
      </w:pPr>
    </w:p>
    <w:p w14:paraId="664BA2DE" w14:textId="77777777" w:rsidR="00A12DCC" w:rsidRPr="009F1D7F" w:rsidRDefault="00A12DCC" w:rsidP="00A12DCC">
      <w:pPr>
        <w:rPr>
          <w:lang w:val="fr-CA"/>
        </w:rPr>
      </w:pPr>
      <w:r w:rsidRPr="009F1D7F">
        <w:rPr>
          <w:lang w:val="fr-CA"/>
        </w:rPr>
        <w:t xml:space="preserve">On sait qu’au point « </w:t>
      </w:r>
      <w:r w:rsidRPr="009F1D7F">
        <w:rPr>
          <w:i/>
          <w:lang w:val="fr-CA"/>
        </w:rPr>
        <w:t xml:space="preserve">d </w:t>
      </w:r>
      <w:r w:rsidRPr="009F1D7F">
        <w:rPr>
          <w:lang w:val="fr-CA"/>
        </w:rPr>
        <w:t xml:space="preserve">» les deux courant se rejoignent et devraient être égaux à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oMath>
      <w:r w:rsidRPr="009F1D7F">
        <w:rPr>
          <w:lang w:val="fr-CA"/>
        </w:rPr>
        <w:t xml:space="preserve">. Appliquer la loi des nœuds au point « </w:t>
      </w:r>
      <w:r w:rsidRPr="009F1D7F">
        <w:rPr>
          <w:i/>
          <w:lang w:val="fr-CA"/>
        </w:rPr>
        <w:t xml:space="preserve">d </w:t>
      </w:r>
      <w:r w:rsidRPr="009F1D7F">
        <w:rPr>
          <w:lang w:val="fr-CA"/>
        </w:rPr>
        <w:t>» nous donnerait la même équation, donc pas d’information supplémentaire. Pour continuer on aura besoin de la loi des mailles. La deuxième loi est équivalente à la loi de la conservation de l’énergie. Toute charge qui fait le tour d’une maille fermée d’un circuit retournera à son point de départ avec la même énergie potentielle qu’au départ. Elle doit gagner autant d’énergie qu’elle en perd.</w:t>
      </w:r>
    </w:p>
    <w:p w14:paraId="664BA2DF" w14:textId="77777777" w:rsidR="008253DC" w:rsidRPr="009F1D7F" w:rsidRDefault="008253DC" w:rsidP="00E83EF5">
      <w:pPr>
        <w:rPr>
          <w:lang w:val="fr-CA"/>
        </w:rPr>
      </w:pPr>
    </w:p>
    <w:p w14:paraId="664BA2E0" w14:textId="77777777" w:rsidR="008253DC" w:rsidRPr="009F1D7F" w:rsidRDefault="00174D47" w:rsidP="008253DC">
      <w:pPr>
        <w:keepNext/>
        <w:jc w:val="center"/>
        <w:rPr>
          <w:lang w:val="fr-CA"/>
        </w:rPr>
      </w:pPr>
      <w:r>
        <w:rPr>
          <w:noProof/>
          <w:lang w:val="en-US"/>
        </w:rPr>
        <w:lastRenderedPageBreak/>
        <w:drawing>
          <wp:inline distT="0" distB="0" distL="0" distR="0" wp14:anchorId="664BA505" wp14:editId="664BA506">
            <wp:extent cx="2948400" cy="26928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 mixed.png"/>
                    <pic:cNvPicPr/>
                  </pic:nvPicPr>
                  <pic:blipFill>
                    <a:blip r:embed="rId9">
                      <a:extLst>
                        <a:ext uri="{28A0092B-C50C-407E-A947-70E740481C1C}">
                          <a14:useLocalDpi xmlns:a14="http://schemas.microsoft.com/office/drawing/2010/main" val="0"/>
                        </a:ext>
                      </a:extLst>
                    </a:blip>
                    <a:stretch>
                      <a:fillRect/>
                    </a:stretch>
                  </pic:blipFill>
                  <pic:spPr>
                    <a:xfrm>
                      <a:off x="0" y="0"/>
                      <a:ext cx="2948400" cy="2692800"/>
                    </a:xfrm>
                    <a:prstGeom prst="rect">
                      <a:avLst/>
                    </a:prstGeom>
                  </pic:spPr>
                </pic:pic>
              </a:graphicData>
            </a:graphic>
          </wp:inline>
        </w:drawing>
      </w:r>
    </w:p>
    <w:p w14:paraId="664BA2E1" w14:textId="42FE486A" w:rsidR="008253DC" w:rsidRPr="009F1D7F" w:rsidRDefault="00AE35B7" w:rsidP="008253DC">
      <w:pPr>
        <w:pStyle w:val="Caption"/>
        <w:rPr>
          <w:lang w:val="fr-CA"/>
        </w:rPr>
      </w:pPr>
      <w:r w:rsidRPr="009F1D7F">
        <w:rPr>
          <w:lang w:val="fr-CA"/>
        </w:rPr>
        <w:br/>
      </w:r>
      <w:bookmarkStart w:id="4" w:name="_Ref367436367"/>
      <w:bookmarkStart w:id="5" w:name="_Ref367971236"/>
      <w:r w:rsidR="008253DC" w:rsidRPr="009F1D7F">
        <w:rPr>
          <w:lang w:val="fr-CA"/>
        </w:rPr>
        <w:t xml:space="preserve">Figure </w:t>
      </w:r>
      <w:r w:rsidR="006C37F0" w:rsidRPr="009F1D7F">
        <w:rPr>
          <w:lang w:val="fr-CA"/>
        </w:rPr>
        <w:fldChar w:fldCharType="begin"/>
      </w:r>
      <w:r w:rsidR="006C37F0" w:rsidRPr="009F1D7F">
        <w:rPr>
          <w:lang w:val="fr-CA"/>
        </w:rPr>
        <w:instrText xml:space="preserve"> SEQ Figure \* ARABIC </w:instrText>
      </w:r>
      <w:r w:rsidR="006C37F0" w:rsidRPr="009F1D7F">
        <w:rPr>
          <w:lang w:val="fr-CA"/>
        </w:rPr>
        <w:fldChar w:fldCharType="separate"/>
      </w:r>
      <w:r w:rsidR="00F5573A">
        <w:rPr>
          <w:noProof/>
          <w:lang w:val="fr-CA"/>
        </w:rPr>
        <w:t>2</w:t>
      </w:r>
      <w:r w:rsidR="006C37F0" w:rsidRPr="009F1D7F">
        <w:rPr>
          <w:noProof/>
          <w:lang w:val="fr-CA"/>
        </w:rPr>
        <w:fldChar w:fldCharType="end"/>
      </w:r>
      <w:bookmarkEnd w:id="4"/>
      <w:r w:rsidR="008253DC" w:rsidRPr="009F1D7F">
        <w:rPr>
          <w:lang w:val="fr-CA"/>
        </w:rPr>
        <w:t xml:space="preserve"> – </w:t>
      </w:r>
      <w:r w:rsidR="0015143B" w:rsidRPr="009F1D7F">
        <w:rPr>
          <w:lang w:val="fr-CA"/>
        </w:rPr>
        <w:t xml:space="preserve">Courants dans un circuit mixte pour l’analyse des lois de </w:t>
      </w:r>
      <w:r w:rsidR="008253DC" w:rsidRPr="009F1D7F">
        <w:rPr>
          <w:lang w:val="fr-CA"/>
        </w:rPr>
        <w:t>Kirchhoff</w:t>
      </w:r>
      <w:bookmarkEnd w:id="5"/>
    </w:p>
    <w:p w14:paraId="664BA2E2" w14:textId="77777777" w:rsidR="00E83EF5" w:rsidRPr="009F1D7F" w:rsidRDefault="00E83EF5" w:rsidP="00E83EF5">
      <w:pPr>
        <w:rPr>
          <w:lang w:val="fr-CA"/>
        </w:rPr>
      </w:pPr>
    </w:p>
    <w:p w14:paraId="664BA2E3" w14:textId="77777777" w:rsidR="00BF6ABE" w:rsidRPr="009F1D7F" w:rsidRDefault="00BF6ABE" w:rsidP="00BF6ABE">
      <w:pPr>
        <w:rPr>
          <w:lang w:val="fr-CA"/>
        </w:rPr>
      </w:pPr>
      <w:r w:rsidRPr="009F1D7F">
        <w:rPr>
          <w:lang w:val="fr-CA"/>
        </w:rPr>
        <w:t xml:space="preserve">Une charge peut perdre de l’énergie en parcourant une résistance selon </w:t>
      </w:r>
      <m:oMath>
        <m:r>
          <w:rPr>
            <w:rFonts w:ascii="Cambria Math" w:hAnsi="Cambria Math"/>
            <w:lang w:val="fr-CA"/>
          </w:rPr>
          <m:t>∆V= -IR</m:t>
        </m:r>
      </m:oMath>
      <w:r w:rsidRPr="009F1D7F">
        <w:rPr>
          <w:lang w:val="fr-CA"/>
        </w:rPr>
        <w:t xml:space="preserve"> ou l’accroître en traversant une source de tension comme une batterie du négatif (–) au positif (+). Toutefois, quand la charge revient au point de départ sur la maille son énergie est la même qu’à l’origine.</w:t>
      </w:r>
    </w:p>
    <w:p w14:paraId="664BA2E4" w14:textId="77777777" w:rsidR="00E83EF5" w:rsidRPr="009F1D7F" w:rsidRDefault="00E83EF5" w:rsidP="00E83EF5">
      <w:pPr>
        <w:rPr>
          <w:lang w:val="fr-CA"/>
        </w:rPr>
      </w:pPr>
    </w:p>
    <w:p w14:paraId="664BA2E5" w14:textId="381CB4FC" w:rsidR="00E013A6" w:rsidRPr="009F1D7F" w:rsidRDefault="00BF6ABE" w:rsidP="00BF6ABE">
      <w:pPr>
        <w:rPr>
          <w:lang w:val="fr-CA"/>
        </w:rPr>
      </w:pPr>
      <w:r w:rsidRPr="009F1D7F">
        <w:rPr>
          <w:lang w:val="fr-CA"/>
        </w:rPr>
        <w:t xml:space="preserve">Dans le circuit illustré à la </w:t>
      </w:r>
      <w:r w:rsidRPr="009F1D7F">
        <w:rPr>
          <w:rStyle w:val="CrossRefChar"/>
          <w:lang w:val="fr-CA"/>
        </w:rPr>
        <w:fldChar w:fldCharType="begin"/>
      </w:r>
      <w:r w:rsidRPr="009F1D7F">
        <w:rPr>
          <w:rStyle w:val="CrossRefChar"/>
          <w:lang w:val="fr-CA"/>
        </w:rPr>
        <w:instrText xml:space="preserve"> REF _Ref367436367 \h  \* MERGEFORMAT </w:instrText>
      </w:r>
      <w:r w:rsidRPr="009F1D7F">
        <w:rPr>
          <w:rStyle w:val="CrossRefChar"/>
          <w:lang w:val="fr-CA"/>
        </w:rPr>
      </w:r>
      <w:r w:rsidRPr="009F1D7F">
        <w:rPr>
          <w:rStyle w:val="CrossRefChar"/>
          <w:lang w:val="fr-CA"/>
        </w:rPr>
        <w:fldChar w:fldCharType="separate"/>
      </w:r>
      <w:r w:rsidR="00F5573A" w:rsidRPr="00F5573A">
        <w:rPr>
          <w:rStyle w:val="CrossRefChar"/>
          <w:lang w:val="fr-CA"/>
        </w:rPr>
        <w:t>Figure 2</w:t>
      </w:r>
      <w:r w:rsidRPr="009F1D7F">
        <w:rPr>
          <w:rStyle w:val="CrossRefChar"/>
          <w:lang w:val="fr-CA"/>
        </w:rPr>
        <w:fldChar w:fldCharType="end"/>
      </w:r>
      <w:r w:rsidR="0095084D">
        <w:rPr>
          <w:lang w:val="fr-CA"/>
        </w:rPr>
        <w:t>,</w:t>
      </w:r>
      <w:r w:rsidRPr="009F1D7F">
        <w:rPr>
          <w:lang w:val="fr-CA"/>
        </w:rPr>
        <w:t xml:space="preserve"> il y a trois mailles qui peuvent être utilisées pour écrire les équations de la conservation de l’énergie. Nous avons trois inconnus à trouver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oMath>
      <w:r w:rsidRPr="009F1D7F">
        <w:rPr>
          <w:lang w:val="fr-CA"/>
        </w:rPr>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oMath>
      <w:r w:rsidRPr="009F1D7F">
        <w:rPr>
          <w:lang w:val="fr-CA"/>
        </w:rPr>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3</m:t>
            </m:r>
          </m:sub>
        </m:sSub>
      </m:oMath>
      <w:r w:rsidRPr="009F1D7F">
        <w:rPr>
          <w:lang w:val="fr-CA"/>
        </w:rPr>
        <w:t xml:space="preserve">) et nous avons déjà une équation indépendante (de la loi des nœuds,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3</m:t>
            </m:r>
          </m:sub>
        </m:sSub>
      </m:oMath>
      <w:r w:rsidRPr="009F1D7F">
        <w:rPr>
          <w:lang w:val="fr-CA"/>
        </w:rPr>
        <w:t xml:space="preserve">). Nous avons besoin de deux autres mailles pour avoir deux autres équations. (On peut résoudre </w:t>
      </w:r>
      <w:r w:rsidR="00350157" w:rsidRPr="009F1D7F">
        <w:rPr>
          <w:lang w:val="fr-CA"/>
        </w:rPr>
        <w:t>algébriquement</w:t>
      </w:r>
      <w:r w:rsidRPr="009F1D7F">
        <w:rPr>
          <w:lang w:val="fr-CA"/>
        </w:rPr>
        <w:t xml:space="preserve"> trois équations indépendantes pour trouver trois inconnues). On utilisera les deux mailles indiquées sur la</w:t>
      </w:r>
      <w:r w:rsidR="00350157" w:rsidRPr="009F1D7F">
        <w:rPr>
          <w:lang w:val="fr-CA"/>
        </w:rPr>
        <w:t xml:space="preserve"> </w:t>
      </w:r>
      <w:r w:rsidR="00350157" w:rsidRPr="009F1D7F">
        <w:rPr>
          <w:rStyle w:val="CrossRefChar"/>
          <w:lang w:val="fr-CA"/>
        </w:rPr>
        <w:fldChar w:fldCharType="begin"/>
      </w:r>
      <w:r w:rsidR="00350157" w:rsidRPr="009F1D7F">
        <w:rPr>
          <w:rStyle w:val="CrossRefChar"/>
          <w:lang w:val="fr-CA"/>
        </w:rPr>
        <w:instrText xml:space="preserve"> REF _Ref367436367 \h  \* MERGEFORMAT </w:instrText>
      </w:r>
      <w:r w:rsidR="00350157" w:rsidRPr="009F1D7F">
        <w:rPr>
          <w:rStyle w:val="CrossRefChar"/>
          <w:lang w:val="fr-CA"/>
        </w:rPr>
      </w:r>
      <w:r w:rsidR="00350157" w:rsidRPr="009F1D7F">
        <w:rPr>
          <w:rStyle w:val="CrossRefChar"/>
          <w:lang w:val="fr-CA"/>
        </w:rPr>
        <w:fldChar w:fldCharType="separate"/>
      </w:r>
      <w:r w:rsidR="00F5573A" w:rsidRPr="00F5573A">
        <w:rPr>
          <w:rStyle w:val="CrossRefChar"/>
          <w:lang w:val="fr-CA"/>
        </w:rPr>
        <w:t>Figure 2</w:t>
      </w:r>
      <w:r w:rsidR="00350157" w:rsidRPr="009F1D7F">
        <w:rPr>
          <w:rStyle w:val="CrossRefChar"/>
          <w:lang w:val="fr-CA"/>
        </w:rPr>
        <w:fldChar w:fldCharType="end"/>
      </w:r>
      <w:r w:rsidRPr="009F1D7F">
        <w:rPr>
          <w:lang w:val="fr-CA"/>
        </w:rPr>
        <w:t xml:space="preserve">. </w:t>
      </w:r>
    </w:p>
    <w:p w14:paraId="664BA2E6" w14:textId="77777777" w:rsidR="00E013A6" w:rsidRPr="009F1D7F" w:rsidRDefault="00E013A6" w:rsidP="00BF6ABE">
      <w:pPr>
        <w:rPr>
          <w:lang w:val="fr-CA"/>
        </w:rPr>
      </w:pPr>
    </w:p>
    <w:p w14:paraId="664BA2E7" w14:textId="77777777" w:rsidR="00E013A6" w:rsidRPr="009F1D7F" w:rsidRDefault="00BF6ABE" w:rsidP="00E013A6">
      <w:pPr>
        <w:rPr>
          <w:rFonts w:eastAsiaTheme="minorEastAsia"/>
          <w:lang w:val="fr-CA"/>
        </w:rPr>
      </w:pPr>
      <w:r w:rsidRPr="009F1D7F">
        <w:rPr>
          <w:lang w:val="fr-CA"/>
        </w:rPr>
        <w:t>Pour la plus grande maille on partira du point «</w:t>
      </w:r>
      <w:r w:rsidR="00350157" w:rsidRPr="009F1D7F">
        <w:rPr>
          <w:lang w:val="fr-CA"/>
        </w:rPr>
        <w:t xml:space="preserve"> </w:t>
      </w:r>
      <w:r w:rsidRPr="009F1D7F">
        <w:rPr>
          <w:i/>
          <w:lang w:val="fr-CA"/>
        </w:rPr>
        <w:t>a</w:t>
      </w:r>
      <w:r w:rsidR="00350157" w:rsidRPr="009F1D7F">
        <w:rPr>
          <w:lang w:val="fr-CA"/>
        </w:rPr>
        <w:t xml:space="preserve"> </w:t>
      </w:r>
      <w:r w:rsidRPr="009F1D7F">
        <w:rPr>
          <w:lang w:val="fr-CA"/>
        </w:rPr>
        <w:t xml:space="preserve">» au potentiel zéro et on passera par la source de tension du négatif (–) au positif (+) ce qui élèvera le voltage </w:t>
      </w:r>
      <w:r w:rsidR="00E013A6" w:rsidRPr="009F1D7F">
        <w:rPr>
          <w:lang w:val="fr-CA"/>
        </w:rPr>
        <w:t xml:space="preserve">de </w:t>
      </w:r>
      <m:oMath>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0</m:t>
            </m:r>
          </m:sub>
        </m:sSub>
      </m:oMath>
      <w:r w:rsidRPr="009F1D7F">
        <w:rPr>
          <w:lang w:val="fr-CA"/>
        </w:rPr>
        <w:t xml:space="preserve">. La chute de voltage dans la première résistance qui dépend de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oMath>
      <w:r w:rsidR="00E013A6" w:rsidRPr="009F1D7F">
        <w:rPr>
          <w:lang w:val="fr-CA"/>
        </w:rPr>
        <w:t xml:space="preserve"> est donnée par</w:t>
      </w:r>
      <m:oMath>
        <m:r>
          <w:rPr>
            <w:rFonts w:ascii="Cambria Math" w:hAnsi="Cambria Math"/>
            <w:lang w:val="fr-CA"/>
          </w:rPr>
          <m:t xml:space="preserve"> ∆V = -</m:t>
        </m:r>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1</m:t>
            </m:r>
          </m:sub>
        </m:sSub>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oMath>
      <w:r w:rsidR="00E013A6" w:rsidRPr="009F1D7F">
        <w:rPr>
          <w:rFonts w:eastAsiaTheme="minorEastAsia"/>
          <w:lang w:val="fr-CA"/>
        </w:rPr>
        <w:t xml:space="preserve">. Au passage dans la seconde résistance de cette maille, la chute de voltage est donnée par </w:t>
      </w:r>
      <m:oMath>
        <m:r>
          <w:rPr>
            <w:rFonts w:ascii="Cambria Math" w:eastAsiaTheme="minorEastAsia" w:hAnsi="Cambria Math"/>
            <w:lang w:val="fr-CA"/>
          </w:rPr>
          <m:t>∆</m:t>
        </m:r>
        <m:r>
          <w:rPr>
            <w:rFonts w:ascii="Cambria Math" w:hAnsi="Cambria Math"/>
            <w:lang w:val="fr-CA"/>
          </w:rPr>
          <m:t>V = -</m:t>
        </m:r>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2</m:t>
            </m:r>
          </m:sub>
        </m:sSub>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oMath>
      <w:r w:rsidR="00E013A6" w:rsidRPr="009F1D7F">
        <w:rPr>
          <w:rFonts w:eastAsiaTheme="minorEastAsia"/>
          <w:lang w:val="fr-CA"/>
        </w:rPr>
        <w:t xml:space="preserve">  avant de retourner au point « </w:t>
      </w:r>
      <w:r w:rsidR="00E013A6" w:rsidRPr="009F1D7F">
        <w:rPr>
          <w:rFonts w:eastAsiaTheme="minorEastAsia"/>
          <w:i/>
          <w:lang w:val="fr-CA"/>
        </w:rPr>
        <w:t>a</w:t>
      </w:r>
      <w:r w:rsidR="00E013A6" w:rsidRPr="009F1D7F">
        <w:rPr>
          <w:rFonts w:eastAsiaTheme="minorEastAsia"/>
          <w:lang w:val="fr-CA"/>
        </w:rPr>
        <w:t> »</w:t>
      </w:r>
      <w:r w:rsidR="00A67EDC" w:rsidRPr="009F1D7F">
        <w:rPr>
          <w:rFonts w:eastAsiaTheme="minorEastAsia"/>
          <w:lang w:val="fr-CA"/>
        </w:rPr>
        <w:t>. La deuxième équation est donc donnée par :</w:t>
      </w:r>
    </w:p>
    <w:p w14:paraId="664BA2E8" w14:textId="77777777" w:rsidR="00383E5D" w:rsidRPr="009F1D7F" w:rsidRDefault="00383E5D" w:rsidP="00383E5D">
      <w:pPr>
        <w:rPr>
          <w:rFonts w:eastAsiaTheme="minorEastAsia"/>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383E5D" w:rsidRPr="009F1D7F" w14:paraId="664BA2EC" w14:textId="77777777" w:rsidTr="001862B8">
        <w:tc>
          <w:tcPr>
            <w:tcW w:w="750" w:type="pct"/>
            <w:vAlign w:val="center"/>
          </w:tcPr>
          <w:p w14:paraId="664BA2E9" w14:textId="77777777" w:rsidR="00383E5D" w:rsidRPr="009F1D7F" w:rsidRDefault="00383E5D" w:rsidP="001862B8">
            <w:pPr>
              <w:rPr>
                <w:rFonts w:eastAsiaTheme="minorEastAsia"/>
                <w:lang w:val="fr-CA"/>
              </w:rPr>
            </w:pPr>
          </w:p>
        </w:tc>
        <w:tc>
          <w:tcPr>
            <w:tcW w:w="3500" w:type="pct"/>
            <w:vAlign w:val="center"/>
          </w:tcPr>
          <w:p w14:paraId="664BA2EA" w14:textId="77777777" w:rsidR="00383E5D" w:rsidRPr="009F1D7F" w:rsidRDefault="00F5573A" w:rsidP="001862B8">
            <w:pPr>
              <w:rPr>
                <w:lang w:val="fr-CA"/>
              </w:rPr>
            </w:pPr>
            <m:oMathPara>
              <m:oMath>
                <m:sSub>
                  <m:sSubPr>
                    <m:ctrlPr>
                      <w:rPr>
                        <w:rFonts w:ascii="Cambria Math" w:hAnsi="Cambria Math"/>
                        <w:i/>
                        <w:lang w:val="fr-CA"/>
                      </w:rPr>
                    </m:ctrlPr>
                  </m:sSubPr>
                  <m:e>
                    <m:r>
                      <w:rPr>
                        <w:rFonts w:ascii="Cambria Math" w:hAnsi="Cambria Math"/>
                        <w:lang w:val="fr-CA"/>
                      </w:rPr>
                      <m:t>∆</m:t>
                    </m:r>
                    <m:r>
                      <w:rPr>
                        <w:rFonts w:ascii="Cambria Math" w:hAnsi="Cambria Math"/>
                        <w:lang w:val="fr-CA"/>
                      </w:rPr>
                      <m:t>V</m:t>
                    </m:r>
                  </m:e>
                  <m:sub>
                    <m:r>
                      <w:rPr>
                        <w:rFonts w:ascii="Cambria Math" w:hAnsi="Cambria Math"/>
                        <w:lang w:val="fr-CA"/>
                      </w:rPr>
                      <m:t>0</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1</m:t>
                    </m:r>
                  </m:sub>
                </m:sSub>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2</m:t>
                    </m:r>
                  </m:sub>
                </m:sSub>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r>
                  <w:rPr>
                    <w:rFonts w:ascii="Cambria Math" w:hAnsi="Cambria Math"/>
                    <w:lang w:val="fr-CA"/>
                  </w:rPr>
                  <m:t>=0</m:t>
                </m:r>
                <m:r>
                  <w:rPr>
                    <w:rFonts w:ascii="Cambria Math" w:eastAsiaTheme="minorEastAsia" w:hAnsi="Cambria Math"/>
                    <w:lang w:val="fr-CA"/>
                  </w:rPr>
                  <m:t>.</m:t>
                </m:r>
              </m:oMath>
            </m:oMathPara>
          </w:p>
        </w:tc>
        <w:tc>
          <w:tcPr>
            <w:tcW w:w="750" w:type="pct"/>
            <w:vAlign w:val="center"/>
          </w:tcPr>
          <w:p w14:paraId="664BA2EB" w14:textId="77777777" w:rsidR="00383E5D" w:rsidRPr="009F1D7F" w:rsidRDefault="00383E5D" w:rsidP="001862B8">
            <w:pPr>
              <w:pStyle w:val="ListParagraph"/>
              <w:numPr>
                <w:ilvl w:val="0"/>
                <w:numId w:val="25"/>
              </w:numPr>
              <w:jc w:val="right"/>
              <w:rPr>
                <w:rFonts w:eastAsiaTheme="minorEastAsia"/>
                <w:lang w:val="fr-CA"/>
              </w:rPr>
            </w:pPr>
          </w:p>
        </w:tc>
      </w:tr>
    </w:tbl>
    <w:p w14:paraId="664BA2ED" w14:textId="77777777" w:rsidR="00E83EF5" w:rsidRPr="009F1D7F" w:rsidRDefault="00E83EF5" w:rsidP="00E83EF5">
      <w:pPr>
        <w:rPr>
          <w:lang w:val="fr-CA"/>
        </w:rPr>
      </w:pPr>
    </w:p>
    <w:p w14:paraId="664BA2EE" w14:textId="77777777" w:rsidR="00AB67F9" w:rsidRPr="009F1D7F" w:rsidRDefault="00AB67F9" w:rsidP="00AB67F9">
      <w:pPr>
        <w:rPr>
          <w:lang w:val="fr-CA"/>
        </w:rPr>
      </w:pPr>
      <w:r w:rsidRPr="009F1D7F">
        <w:rPr>
          <w:lang w:val="fr-CA"/>
        </w:rPr>
        <w:t xml:space="preserve">La deuxième maille (la plus petite) n’a pas de source de tension.  Si on examine le comportement d’une charge test qui parcoure cette maille, son potentiel chutera quand elle passera par une résistance dans la direction du courant ou augmentera si elle va à contre-courant (comme monter ou descendre une chute). Ainsi si on prend « </w:t>
      </w:r>
      <w:r w:rsidRPr="009F1D7F">
        <w:rPr>
          <w:i/>
          <w:lang w:val="fr-CA"/>
        </w:rPr>
        <w:t xml:space="preserve">c </w:t>
      </w:r>
      <w:r w:rsidRPr="009F1D7F">
        <w:rPr>
          <w:lang w:val="fr-CA"/>
        </w:rPr>
        <w:t xml:space="preserve">» comme point de départ et qu’on va dans le sens du courant par la résistance </w:t>
      </w:r>
      <m:oMath>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2</m:t>
            </m:r>
          </m:sub>
        </m:sSub>
      </m:oMath>
      <w:r w:rsidRPr="009F1D7F">
        <w:rPr>
          <w:lang w:val="fr-CA"/>
        </w:rPr>
        <w:t xml:space="preserve"> (chute de voltage) et à contre-courant dans la résistance </w:t>
      </w:r>
      <m:oMath>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3</m:t>
            </m:r>
          </m:sub>
        </m:sSub>
      </m:oMath>
      <w:r w:rsidRPr="009F1D7F">
        <w:rPr>
          <w:lang w:val="fr-CA"/>
        </w:rPr>
        <w:t xml:space="preserve"> (augmentation du voltage) avant de retourner au point « </w:t>
      </w:r>
      <w:r w:rsidRPr="009F1D7F">
        <w:rPr>
          <w:i/>
          <w:lang w:val="fr-CA"/>
        </w:rPr>
        <w:t>c</w:t>
      </w:r>
      <w:r w:rsidRPr="009F1D7F">
        <w:rPr>
          <w:lang w:val="fr-CA"/>
        </w:rPr>
        <w:t> »,  ceci donne l’équation suivante :</w:t>
      </w:r>
    </w:p>
    <w:p w14:paraId="664BA2EF" w14:textId="77777777" w:rsidR="00383E5D" w:rsidRPr="009F1D7F" w:rsidRDefault="00383E5D" w:rsidP="00383E5D">
      <w:pPr>
        <w:rPr>
          <w:rFonts w:eastAsiaTheme="minorEastAsia"/>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383E5D" w:rsidRPr="009F1D7F" w14:paraId="664BA2F3" w14:textId="77777777" w:rsidTr="001862B8">
        <w:tc>
          <w:tcPr>
            <w:tcW w:w="750" w:type="pct"/>
            <w:vAlign w:val="center"/>
          </w:tcPr>
          <w:p w14:paraId="664BA2F0" w14:textId="77777777" w:rsidR="00383E5D" w:rsidRPr="009F1D7F" w:rsidRDefault="00383E5D" w:rsidP="001862B8">
            <w:pPr>
              <w:rPr>
                <w:rFonts w:eastAsiaTheme="minorEastAsia"/>
                <w:lang w:val="fr-CA"/>
              </w:rPr>
            </w:pPr>
          </w:p>
        </w:tc>
        <w:tc>
          <w:tcPr>
            <w:tcW w:w="3500" w:type="pct"/>
            <w:vAlign w:val="center"/>
          </w:tcPr>
          <w:p w14:paraId="664BA2F1" w14:textId="77777777" w:rsidR="00383E5D" w:rsidRPr="009F1D7F" w:rsidRDefault="00810C4C" w:rsidP="001862B8">
            <w:pPr>
              <w:rPr>
                <w:lang w:val="fr-CA"/>
              </w:rPr>
            </w:pPr>
            <m:oMathPara>
              <m:oMath>
                <m:r>
                  <w:rPr>
                    <w:rFonts w:ascii="Cambria Math" w:hAnsi="Cambria Math"/>
                    <w:lang w:val="fr-CA"/>
                  </w:rPr>
                  <m:t>-</m:t>
                </m:r>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2</m:t>
                    </m:r>
                  </m:sub>
                </m:sSub>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3</m:t>
                    </m:r>
                  </m:sub>
                </m:sSub>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3</m:t>
                    </m:r>
                  </m:sub>
                </m:sSub>
                <m:r>
                  <w:rPr>
                    <w:rFonts w:ascii="Cambria Math" w:hAnsi="Cambria Math"/>
                    <w:lang w:val="fr-CA"/>
                  </w:rPr>
                  <m:t>=0</m:t>
                </m:r>
                <m:r>
                  <w:rPr>
                    <w:rFonts w:ascii="Cambria Math" w:eastAsiaTheme="minorEastAsia" w:hAnsi="Cambria Math"/>
                    <w:lang w:val="fr-CA"/>
                  </w:rPr>
                  <m:t>.</m:t>
                </m:r>
              </m:oMath>
            </m:oMathPara>
          </w:p>
        </w:tc>
        <w:tc>
          <w:tcPr>
            <w:tcW w:w="750" w:type="pct"/>
            <w:vAlign w:val="center"/>
          </w:tcPr>
          <w:p w14:paraId="664BA2F2" w14:textId="77777777" w:rsidR="00383E5D" w:rsidRPr="009F1D7F" w:rsidRDefault="00383E5D" w:rsidP="001862B8">
            <w:pPr>
              <w:pStyle w:val="ListParagraph"/>
              <w:numPr>
                <w:ilvl w:val="0"/>
                <w:numId w:val="25"/>
              </w:numPr>
              <w:jc w:val="right"/>
              <w:rPr>
                <w:rFonts w:eastAsiaTheme="minorEastAsia"/>
                <w:lang w:val="fr-CA"/>
              </w:rPr>
            </w:pPr>
          </w:p>
        </w:tc>
      </w:tr>
    </w:tbl>
    <w:p w14:paraId="664BA2F4" w14:textId="77777777" w:rsidR="00E83EF5" w:rsidRPr="009F1D7F" w:rsidRDefault="00E83EF5" w:rsidP="00E83EF5">
      <w:pPr>
        <w:rPr>
          <w:lang w:val="fr-CA"/>
        </w:rPr>
      </w:pPr>
    </w:p>
    <w:p w14:paraId="664BA2F5" w14:textId="77777777" w:rsidR="00E42C96" w:rsidRPr="009F1D7F" w:rsidRDefault="00E42C96" w:rsidP="00E42C96">
      <w:pPr>
        <w:rPr>
          <w:lang w:val="fr-CA"/>
        </w:rPr>
      </w:pPr>
      <w:r w:rsidRPr="009F1D7F">
        <w:rPr>
          <w:lang w:val="fr-CA"/>
        </w:rPr>
        <w:t>Nous avons maintenant trois équations (éqs. 2, 3, and 4) et trois inconnus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oMath>
      <w:r w:rsidRPr="009F1D7F">
        <w:rPr>
          <w:lang w:val="fr-CA"/>
        </w:rPr>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oMath>
      <w:r w:rsidRPr="009F1D7F">
        <w:rPr>
          <w:lang w:val="fr-CA"/>
        </w:rPr>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3</m:t>
            </m:r>
          </m:sub>
        </m:sSub>
      </m:oMath>
      <w:r w:rsidRPr="009F1D7F">
        <w:rPr>
          <w:lang w:val="fr-CA"/>
        </w:rPr>
        <w:t>). Choisissez la façon de résoudre les trois équations et de déterminer les courants inconnus.</w:t>
      </w:r>
    </w:p>
    <w:p w14:paraId="664BA2F6" w14:textId="77777777" w:rsidR="00E674A7" w:rsidRPr="009F1D7F" w:rsidRDefault="00E674A7">
      <w:pPr>
        <w:autoSpaceDE/>
        <w:autoSpaceDN/>
        <w:adjustRightInd/>
        <w:spacing w:after="200" w:line="276" w:lineRule="auto"/>
        <w:jc w:val="left"/>
        <w:textAlignment w:val="auto"/>
        <w:rPr>
          <w:b/>
          <w:color w:val="365F91" w:themeColor="accent1" w:themeShade="BF"/>
          <w:sz w:val="28"/>
          <w:szCs w:val="28"/>
          <w:lang w:val="fr-CA"/>
        </w:rPr>
      </w:pPr>
    </w:p>
    <w:p w14:paraId="664BA2F7" w14:textId="77777777" w:rsidR="002468D2" w:rsidRDefault="002468D2">
      <w:pPr>
        <w:autoSpaceDE/>
        <w:autoSpaceDN/>
        <w:adjustRightInd/>
        <w:spacing w:after="200" w:line="276" w:lineRule="auto"/>
        <w:jc w:val="left"/>
        <w:textAlignment w:val="auto"/>
        <w:rPr>
          <w:b/>
          <w:color w:val="365F91" w:themeColor="accent1" w:themeShade="BF"/>
          <w:sz w:val="28"/>
          <w:szCs w:val="28"/>
          <w:lang w:val="fr-CA"/>
        </w:rPr>
      </w:pPr>
      <w:r>
        <w:rPr>
          <w:lang w:val="fr-CA"/>
        </w:rPr>
        <w:br w:type="page"/>
      </w:r>
    </w:p>
    <w:p w14:paraId="664BA2F8" w14:textId="77777777" w:rsidR="001E2E18" w:rsidRPr="009F1D7F" w:rsidRDefault="001E2E18" w:rsidP="001E2E18">
      <w:pPr>
        <w:pStyle w:val="Heading2"/>
        <w:rPr>
          <w:lang w:val="fr-CA"/>
        </w:rPr>
      </w:pPr>
      <w:r w:rsidRPr="009F1D7F">
        <w:rPr>
          <w:lang w:val="fr-CA"/>
        </w:rPr>
        <w:lastRenderedPageBreak/>
        <w:t>C</w:t>
      </w:r>
      <w:r w:rsidR="00CF1DA0" w:rsidRPr="009F1D7F">
        <w:rPr>
          <w:lang w:val="fr-CA"/>
        </w:rPr>
        <w:t>ondensateurs dans un circuit</w:t>
      </w:r>
    </w:p>
    <w:p w14:paraId="664BA2F9" w14:textId="77777777" w:rsidR="00E83EF5" w:rsidRPr="009F1D7F" w:rsidRDefault="00CF1DA0" w:rsidP="00E83EF5">
      <w:pPr>
        <w:pStyle w:val="Heading3"/>
        <w:rPr>
          <w:lang w:val="fr-CA"/>
        </w:rPr>
      </w:pPr>
      <w:r w:rsidRPr="009F1D7F">
        <w:rPr>
          <w:lang w:val="fr-CA"/>
        </w:rPr>
        <w:t xml:space="preserve">Analogie du courant d’eau pour un condensateur dans un </w:t>
      </w:r>
      <w:r w:rsidR="00E83EF5" w:rsidRPr="009F1D7F">
        <w:rPr>
          <w:lang w:val="fr-CA"/>
        </w:rPr>
        <w:t>circuit</w:t>
      </w:r>
    </w:p>
    <w:p w14:paraId="664BA2FA" w14:textId="1ABDE58D" w:rsidR="00E83EF5" w:rsidRPr="009F1D7F" w:rsidRDefault="008753D6" w:rsidP="00E83EF5">
      <w:pPr>
        <w:rPr>
          <w:lang w:val="fr-CA"/>
        </w:rPr>
      </w:pPr>
      <w:r w:rsidRPr="009F1D7F">
        <w:rPr>
          <w:lang w:val="fr-CA"/>
        </w:rPr>
        <w:t>Un exemple de condensa</w:t>
      </w:r>
      <w:r w:rsidR="00E50F8F" w:rsidRPr="009F1D7F">
        <w:rPr>
          <w:lang w:val="fr-CA"/>
        </w:rPr>
        <w:t xml:space="preserve">teur </w:t>
      </w:r>
      <w:r w:rsidRPr="009F1D7F">
        <w:rPr>
          <w:lang w:val="fr-CA"/>
        </w:rPr>
        <w:t xml:space="preserve">pourrait être </w:t>
      </w:r>
      <w:r w:rsidR="00E50F8F" w:rsidRPr="009F1D7F">
        <w:rPr>
          <w:lang w:val="fr-CA"/>
        </w:rPr>
        <w:t>celui d’</w:t>
      </w:r>
      <w:r w:rsidRPr="009F1D7F">
        <w:rPr>
          <w:lang w:val="fr-CA"/>
        </w:rPr>
        <w:t>une sphère divisée en deux parties égales, A et B par une membrane circulaire de caoutchouc</w:t>
      </w:r>
      <w:r w:rsidR="00E50F8F" w:rsidRPr="009F1D7F">
        <w:rPr>
          <w:lang w:val="fr-CA"/>
        </w:rPr>
        <w:t xml:space="preserve"> (voir la </w:t>
      </w:r>
      <w:r w:rsidR="00E50F8F" w:rsidRPr="009F1D7F">
        <w:rPr>
          <w:rStyle w:val="CrossRefChar"/>
          <w:lang w:val="fr-CA"/>
        </w:rPr>
        <w:fldChar w:fldCharType="begin"/>
      </w:r>
      <w:r w:rsidR="00E50F8F" w:rsidRPr="009F1D7F">
        <w:rPr>
          <w:rStyle w:val="CrossRefChar"/>
          <w:lang w:val="fr-CA"/>
        </w:rPr>
        <w:instrText xml:space="preserve"> REF _Ref367437311 \h  \* MERGEFORMAT </w:instrText>
      </w:r>
      <w:r w:rsidR="00E50F8F" w:rsidRPr="009F1D7F">
        <w:rPr>
          <w:rStyle w:val="CrossRefChar"/>
          <w:lang w:val="fr-CA"/>
        </w:rPr>
      </w:r>
      <w:r w:rsidR="00E50F8F" w:rsidRPr="009F1D7F">
        <w:rPr>
          <w:rStyle w:val="CrossRefChar"/>
          <w:lang w:val="fr-CA"/>
        </w:rPr>
        <w:fldChar w:fldCharType="separate"/>
      </w:r>
      <w:r w:rsidR="00F5573A" w:rsidRPr="00F5573A">
        <w:rPr>
          <w:rStyle w:val="CrossRefChar"/>
          <w:lang w:val="fr-CA"/>
        </w:rPr>
        <w:t>Figure 3</w:t>
      </w:r>
      <w:r w:rsidR="00E50F8F" w:rsidRPr="009F1D7F">
        <w:rPr>
          <w:rStyle w:val="CrossRefChar"/>
          <w:lang w:val="fr-CA"/>
        </w:rPr>
        <w:fldChar w:fldCharType="end"/>
      </w:r>
      <w:r w:rsidR="00E50F8F" w:rsidRPr="009F1D7F">
        <w:rPr>
          <w:lang w:val="fr-CA"/>
        </w:rPr>
        <w:t>)</w:t>
      </w:r>
      <w:r w:rsidRPr="009F1D7F">
        <w:rPr>
          <w:lang w:val="fr-CA"/>
        </w:rPr>
        <w:t xml:space="preserve">. La sphère est remplie d’eau et elle </w:t>
      </w:r>
      <w:r w:rsidR="00E50F8F" w:rsidRPr="009F1D7F">
        <w:rPr>
          <w:lang w:val="fr-CA"/>
        </w:rPr>
        <w:t>possède</w:t>
      </w:r>
      <w:r w:rsidRPr="009F1D7F">
        <w:rPr>
          <w:lang w:val="fr-CA"/>
        </w:rPr>
        <w:t xml:space="preserve"> deux valves. Les deux valves sont branchées à une pompe. Quand on met la pompe en fonction, l’eau est tirée du coté A et poussée du coté B. La membrane de caoutchouc se courbe sous l’action du travail fait sur l’eau par la pompe, et il y a alors de l’énergie élastique </w:t>
      </w:r>
      <w:r w:rsidR="00E50F8F" w:rsidRPr="009F1D7F">
        <w:rPr>
          <w:lang w:val="fr-CA"/>
        </w:rPr>
        <w:t xml:space="preserve">emmagasinée. </w:t>
      </w:r>
      <w:r w:rsidRPr="009F1D7F">
        <w:rPr>
          <w:lang w:val="fr-CA"/>
        </w:rPr>
        <w:t>Les divisions A et B sont analogues aux deux plaques du condensateur. La pompe est analogue à la pile. La membrane de caoutchouc est analogue au matériel diélectrique entre les plaques. L’énergie élastique emmagasinée dans la membrane est analogue à l</w:t>
      </w:r>
      <w:r w:rsidR="00E50F8F" w:rsidRPr="009F1D7F">
        <w:rPr>
          <w:lang w:val="fr-CA"/>
        </w:rPr>
        <w:t xml:space="preserve">’énergie électrique emmagasinée </w:t>
      </w:r>
      <w:r w:rsidRPr="009F1D7F">
        <w:rPr>
          <w:lang w:val="fr-CA"/>
        </w:rPr>
        <w:t xml:space="preserve">dans le condensateur. Il est important de mentionner qu’il n’y a pas eu d’eau ajoutée à la sphère, mais bien un transfert d’eau de A à B. Le résultat est qu’il y a de l’énergie élastique emmagasinée. Dans le condensateur, nous n’avons pas ajouté des charges lorsque nous l’avons chargé, nous avons transféré les charges d’une plaque à l’autre. Le résultat est qu’il y a de l’énergie électrique emmagasinée dans le condensateur. </w:t>
      </w:r>
    </w:p>
    <w:p w14:paraId="664BA2FB" w14:textId="77777777" w:rsidR="003C36BD" w:rsidRPr="009F1D7F" w:rsidRDefault="003C36BD" w:rsidP="00E83EF5">
      <w:pPr>
        <w:rPr>
          <w:lang w:val="fr-CA"/>
        </w:rPr>
      </w:pPr>
    </w:p>
    <w:p w14:paraId="664BA306" w14:textId="6CF9CFF3" w:rsidR="00F6254A" w:rsidRPr="009F1D7F" w:rsidRDefault="003C36BD" w:rsidP="00413354">
      <w:pPr>
        <w:pStyle w:val="Caption"/>
        <w:rPr>
          <w:lang w:val="fr-CA"/>
        </w:rPr>
      </w:pPr>
      <w:r w:rsidRPr="009F1D7F">
        <w:rPr>
          <w:noProof/>
          <w:lang w:val="en-US"/>
        </w:rPr>
        <w:drawing>
          <wp:inline distT="0" distB="0" distL="0" distR="0" wp14:anchorId="664BA507" wp14:editId="664BA508">
            <wp:extent cx="2048400" cy="2048400"/>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citor-pum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8400" cy="2048400"/>
                    </a:xfrm>
                    <a:prstGeom prst="rect">
                      <a:avLst/>
                    </a:prstGeom>
                  </pic:spPr>
                </pic:pic>
              </a:graphicData>
            </a:graphic>
          </wp:inline>
        </w:drawing>
      </w:r>
      <w:r w:rsidRPr="009F1D7F">
        <w:rPr>
          <w:lang w:val="fr-CA"/>
        </w:rPr>
        <w:br/>
      </w:r>
      <w:bookmarkStart w:id="6" w:name="_Ref367437311"/>
      <w:r w:rsidRPr="009F1D7F">
        <w:rPr>
          <w:lang w:val="fr-CA"/>
        </w:rPr>
        <w:t xml:space="preserve">Figure </w:t>
      </w:r>
      <w:r w:rsidR="006C37F0" w:rsidRPr="009F1D7F">
        <w:rPr>
          <w:lang w:val="fr-CA"/>
        </w:rPr>
        <w:fldChar w:fldCharType="begin"/>
      </w:r>
      <w:r w:rsidR="006C37F0" w:rsidRPr="009F1D7F">
        <w:rPr>
          <w:lang w:val="fr-CA"/>
        </w:rPr>
        <w:instrText xml:space="preserve"> SEQ Figure \* ARABIC </w:instrText>
      </w:r>
      <w:r w:rsidR="006C37F0" w:rsidRPr="009F1D7F">
        <w:rPr>
          <w:lang w:val="fr-CA"/>
        </w:rPr>
        <w:fldChar w:fldCharType="separate"/>
      </w:r>
      <w:r w:rsidR="00F5573A">
        <w:rPr>
          <w:noProof/>
          <w:lang w:val="fr-CA"/>
        </w:rPr>
        <w:t>3</w:t>
      </w:r>
      <w:r w:rsidR="006C37F0" w:rsidRPr="009F1D7F">
        <w:rPr>
          <w:noProof/>
          <w:lang w:val="fr-CA"/>
        </w:rPr>
        <w:fldChar w:fldCharType="end"/>
      </w:r>
      <w:bookmarkEnd w:id="6"/>
      <w:r w:rsidRPr="009F1D7F">
        <w:rPr>
          <w:lang w:val="fr-CA"/>
        </w:rPr>
        <w:t xml:space="preserve"> </w:t>
      </w:r>
      <w:r w:rsidR="00CE0423" w:rsidRPr="009F1D7F">
        <w:rPr>
          <w:lang w:val="fr-CA"/>
        </w:rPr>
        <w:t>–</w:t>
      </w:r>
      <w:r w:rsidRPr="009F1D7F">
        <w:rPr>
          <w:lang w:val="fr-CA"/>
        </w:rPr>
        <w:t xml:space="preserve"> Analog</w:t>
      </w:r>
      <w:r w:rsidR="00CE0423" w:rsidRPr="009F1D7F">
        <w:rPr>
          <w:lang w:val="fr-CA"/>
        </w:rPr>
        <w:t>ie du courant d’</w:t>
      </w:r>
      <w:r w:rsidR="004C6DEA" w:rsidRPr="009F1D7F">
        <w:rPr>
          <w:lang w:val="fr-CA"/>
        </w:rPr>
        <w:t>eau pour un</w:t>
      </w:r>
      <w:r w:rsidR="00CE0423" w:rsidRPr="009F1D7F">
        <w:rPr>
          <w:lang w:val="fr-CA"/>
        </w:rPr>
        <w:t xml:space="preserve"> condensateur dans un circuit</w:t>
      </w:r>
      <w:r w:rsidR="004C6DEA" w:rsidRPr="009F1D7F">
        <w:rPr>
          <w:lang w:val="fr-CA"/>
        </w:rPr>
        <w:br/>
      </w:r>
    </w:p>
    <w:p w14:paraId="664BA307" w14:textId="77777777" w:rsidR="004C6DEA" w:rsidRPr="009F1D7F" w:rsidRDefault="004C6DEA" w:rsidP="004C6DEA">
      <w:pPr>
        <w:pStyle w:val="Heading3"/>
        <w:rPr>
          <w:lang w:val="fr-CA"/>
        </w:rPr>
      </w:pPr>
      <w:bookmarkStart w:id="7" w:name="_Ref358794618"/>
      <w:r w:rsidRPr="009F1D7F">
        <w:rPr>
          <w:lang w:val="fr-CA"/>
        </w:rPr>
        <w:t>Lectures suggérées</w:t>
      </w:r>
      <w:r w:rsidRPr="009F1D7F">
        <w:rPr>
          <w:lang w:val="fr-CA"/>
        </w:rPr>
        <w:tab/>
      </w:r>
    </w:p>
    <w:tbl>
      <w:tblPr>
        <w:tblStyle w:val="TableGrid"/>
        <w:tblW w:w="4902" w:type="pct"/>
        <w:jc w:val="center"/>
        <w:tblLook w:val="04A0" w:firstRow="1" w:lastRow="0" w:firstColumn="1" w:lastColumn="0" w:noHBand="0" w:noVBand="1"/>
      </w:tblPr>
      <w:tblGrid>
        <w:gridCol w:w="1904"/>
        <w:gridCol w:w="1998"/>
        <w:gridCol w:w="5486"/>
      </w:tblGrid>
      <w:tr w:rsidR="004C6DEA" w:rsidRPr="009F1D7F" w14:paraId="664BA30A" w14:textId="77777777" w:rsidTr="00603DB2">
        <w:trPr>
          <w:jc w:val="center"/>
        </w:trPr>
        <w:tc>
          <w:tcPr>
            <w:tcW w:w="1014" w:type="pct"/>
            <w:shd w:val="clear" w:color="auto" w:fill="DBE5F1" w:themeFill="accent1" w:themeFillTint="33"/>
          </w:tcPr>
          <w:p w14:paraId="664BA308" w14:textId="77777777" w:rsidR="004C6DEA" w:rsidRPr="009F1D7F" w:rsidRDefault="004C6DEA" w:rsidP="00603DB2">
            <w:pPr>
              <w:rPr>
                <w:b/>
                <w:lang w:val="fr-CA"/>
              </w:rPr>
            </w:pPr>
            <w:r w:rsidRPr="009F1D7F">
              <w:rPr>
                <w:b/>
                <w:lang w:val="fr-CA"/>
              </w:rPr>
              <w:t xml:space="preserve">Étudiants inscrits en </w:t>
            </w:r>
          </w:p>
        </w:tc>
        <w:tc>
          <w:tcPr>
            <w:tcW w:w="3986" w:type="pct"/>
            <w:gridSpan w:val="2"/>
            <w:shd w:val="clear" w:color="auto" w:fill="DBE5F1" w:themeFill="accent1" w:themeFillTint="33"/>
          </w:tcPr>
          <w:p w14:paraId="664BA309" w14:textId="77777777" w:rsidR="004C6DEA" w:rsidRPr="009F1D7F" w:rsidRDefault="004C6DEA" w:rsidP="00603DB2">
            <w:pPr>
              <w:rPr>
                <w:b/>
                <w:lang w:val="fr-CA"/>
              </w:rPr>
            </w:pPr>
            <w:r w:rsidRPr="009F1D7F">
              <w:rPr>
                <w:b/>
                <w:lang w:val="fr-CA"/>
              </w:rPr>
              <w:t>Lectures suggérées</w:t>
            </w:r>
          </w:p>
        </w:tc>
      </w:tr>
      <w:tr w:rsidR="004C6DEA" w:rsidRPr="009F1D7F" w14:paraId="664BA310" w14:textId="77777777" w:rsidTr="00603DB2">
        <w:trPr>
          <w:jc w:val="center"/>
        </w:trPr>
        <w:tc>
          <w:tcPr>
            <w:tcW w:w="1014" w:type="pct"/>
          </w:tcPr>
          <w:p w14:paraId="664BA30B" w14:textId="77777777" w:rsidR="004C6DEA" w:rsidRPr="009F1D7F" w:rsidRDefault="004C6DEA" w:rsidP="00603DB2">
            <w:pPr>
              <w:jc w:val="left"/>
              <w:rPr>
                <w:lang w:val="fr-CA"/>
              </w:rPr>
            </w:pPr>
            <w:r w:rsidRPr="009F1D7F">
              <w:rPr>
                <w:lang w:val="fr-CA"/>
              </w:rPr>
              <w:t>PHY 1522</w:t>
            </w:r>
          </w:p>
          <w:p w14:paraId="664BA30C" w14:textId="77777777" w:rsidR="004C6DEA" w:rsidRPr="009F1D7F" w:rsidRDefault="003E29DD" w:rsidP="00603DB2">
            <w:pPr>
              <w:jc w:val="left"/>
              <w:rPr>
                <w:lang w:val="fr-CA"/>
              </w:rPr>
            </w:pPr>
            <w:r w:rsidRPr="009F1D7F">
              <w:rPr>
                <w:lang w:val="fr-CA"/>
              </w:rPr>
              <w:t>PHY 1722</w:t>
            </w:r>
          </w:p>
          <w:p w14:paraId="664BA30D" w14:textId="77777777" w:rsidR="004C6DEA" w:rsidRPr="009F1D7F" w:rsidRDefault="004C6DEA" w:rsidP="00603DB2">
            <w:pPr>
              <w:jc w:val="left"/>
              <w:rPr>
                <w:lang w:val="fr-CA"/>
              </w:rPr>
            </w:pPr>
            <w:r w:rsidRPr="009F1D7F">
              <w:rPr>
                <w:lang w:val="fr-CA"/>
              </w:rPr>
              <w:t>PHY 1524</w:t>
            </w:r>
          </w:p>
        </w:tc>
        <w:tc>
          <w:tcPr>
            <w:tcW w:w="1064" w:type="pct"/>
          </w:tcPr>
          <w:p w14:paraId="664BA30E" w14:textId="77777777" w:rsidR="004C6DEA" w:rsidRPr="009F1D7F" w:rsidRDefault="00AA49C5" w:rsidP="00603DB2">
            <w:pPr>
              <w:jc w:val="left"/>
              <w:rPr>
                <w:lang w:val="fr-CA"/>
              </w:rPr>
            </w:pPr>
            <w:r w:rsidRPr="009F1D7F">
              <w:rPr>
                <w:lang w:val="fr-CA"/>
              </w:rPr>
              <w:t>Section 5.1, 5.2, 6.3, 6.5, 7.2, 7.4, 7.5</w:t>
            </w:r>
          </w:p>
        </w:tc>
        <w:tc>
          <w:tcPr>
            <w:tcW w:w="2922" w:type="pct"/>
          </w:tcPr>
          <w:p w14:paraId="664BA30F" w14:textId="77777777" w:rsidR="004C6DEA" w:rsidRPr="009F1D7F" w:rsidRDefault="004C6DEA" w:rsidP="003E29DD">
            <w:pPr>
              <w:jc w:val="left"/>
              <w:rPr>
                <w:lang w:val="fr-CA"/>
              </w:rPr>
            </w:pPr>
            <w:r w:rsidRPr="009F1D7F">
              <w:rPr>
                <w:lang w:val="fr-CA"/>
              </w:rPr>
              <w:t xml:space="preserve">Benson, H., Séguin, M., Villeneuve, B., Marcheterre, B., Gagnon, R., </w:t>
            </w:r>
            <w:r w:rsidRPr="009F1D7F">
              <w:rPr>
                <w:i/>
                <w:lang w:val="fr-CA"/>
              </w:rPr>
              <w:t xml:space="preserve">Physique </w:t>
            </w:r>
            <w:r w:rsidR="003E29DD" w:rsidRPr="009F1D7F">
              <w:rPr>
                <w:i/>
                <w:lang w:val="fr-CA"/>
              </w:rPr>
              <w:t>2</w:t>
            </w:r>
            <w:r w:rsidRPr="009F1D7F">
              <w:rPr>
                <w:i/>
                <w:lang w:val="fr-CA"/>
              </w:rPr>
              <w:t xml:space="preserve"> - Mécanique, 4</w:t>
            </w:r>
            <w:r w:rsidRPr="009F1D7F">
              <w:rPr>
                <w:i/>
                <w:vertAlign w:val="superscript"/>
                <w:lang w:val="fr-CA"/>
              </w:rPr>
              <w:t>ième</w:t>
            </w:r>
            <w:r w:rsidRPr="009F1D7F">
              <w:rPr>
                <w:i/>
                <w:lang w:val="fr-CA"/>
              </w:rPr>
              <w:t xml:space="preserve"> édition</w:t>
            </w:r>
            <w:r w:rsidRPr="009F1D7F">
              <w:rPr>
                <w:lang w:val="fr-CA"/>
              </w:rPr>
              <w:t>. Éditions du Renouveau Pédagogique (2009).</w:t>
            </w:r>
          </w:p>
        </w:tc>
      </w:tr>
    </w:tbl>
    <w:p w14:paraId="11BCD29D" w14:textId="77777777" w:rsidR="00274E31" w:rsidRDefault="00274E31" w:rsidP="00EB00A4">
      <w:pPr>
        <w:pStyle w:val="Heading2"/>
        <w:rPr>
          <w:lang w:val="fr-CA"/>
        </w:rPr>
      </w:pPr>
    </w:p>
    <w:p w14:paraId="5CD9A89C" w14:textId="77777777" w:rsidR="00274E31" w:rsidRDefault="00274E31">
      <w:pPr>
        <w:autoSpaceDE/>
        <w:autoSpaceDN/>
        <w:adjustRightInd/>
        <w:spacing w:after="200" w:line="276" w:lineRule="auto"/>
        <w:jc w:val="left"/>
        <w:textAlignment w:val="auto"/>
        <w:rPr>
          <w:b/>
          <w:color w:val="365F91" w:themeColor="accent1" w:themeShade="BF"/>
          <w:sz w:val="28"/>
          <w:szCs w:val="28"/>
          <w:lang w:val="fr-CA"/>
        </w:rPr>
      </w:pPr>
      <w:r>
        <w:rPr>
          <w:lang w:val="fr-CA"/>
        </w:rPr>
        <w:br w:type="page"/>
      </w:r>
    </w:p>
    <w:p w14:paraId="664BA311" w14:textId="13E89646" w:rsidR="007519A5" w:rsidRPr="009F1D7F" w:rsidRDefault="00AA49C5" w:rsidP="00EB00A4">
      <w:pPr>
        <w:pStyle w:val="Heading2"/>
        <w:rPr>
          <w:lang w:val="fr-CA"/>
        </w:rPr>
      </w:pPr>
      <w:r w:rsidRPr="009F1D7F">
        <w:rPr>
          <w:lang w:val="fr-CA"/>
        </w:rPr>
        <w:lastRenderedPageBreak/>
        <w:t>Objectif</w:t>
      </w:r>
      <w:r w:rsidR="007519A5" w:rsidRPr="009F1D7F">
        <w:rPr>
          <w:lang w:val="fr-CA"/>
        </w:rPr>
        <w:t>s</w:t>
      </w:r>
      <w:bookmarkEnd w:id="7"/>
    </w:p>
    <w:p w14:paraId="664BA312" w14:textId="77777777" w:rsidR="00CA2AB3" w:rsidRPr="009F1D7F" w:rsidRDefault="00160105" w:rsidP="00EB00A4">
      <w:pPr>
        <w:pStyle w:val="Heading3"/>
        <w:rPr>
          <w:lang w:val="fr-CA"/>
        </w:rPr>
      </w:pPr>
      <w:bookmarkStart w:id="8" w:name="_Ref360789579"/>
      <w:bookmarkStart w:id="9" w:name="_Ref367447323"/>
      <w:r w:rsidRPr="009F1D7F">
        <w:rPr>
          <w:lang w:val="fr-CA"/>
        </w:rPr>
        <w:t>Part</w:t>
      </w:r>
      <w:r w:rsidR="00FB12B0" w:rsidRPr="009F1D7F">
        <w:rPr>
          <w:lang w:val="fr-CA"/>
        </w:rPr>
        <w:t>ie</w:t>
      </w:r>
      <w:r w:rsidRPr="009F1D7F">
        <w:rPr>
          <w:lang w:val="fr-CA"/>
        </w:rPr>
        <w:t xml:space="preserve"> 1</w:t>
      </w:r>
      <w:r w:rsidR="00CA2AB3" w:rsidRPr="009F1D7F">
        <w:rPr>
          <w:lang w:val="fr-CA"/>
        </w:rPr>
        <w:t xml:space="preserve"> –</w:t>
      </w:r>
      <w:r w:rsidR="00FB12B0" w:rsidRPr="009F1D7F">
        <w:rPr>
          <w:lang w:val="fr-CA"/>
        </w:rPr>
        <w:t xml:space="preserve"> Mesurer la valeur d’une ré</w:t>
      </w:r>
      <w:r w:rsidR="001862B8" w:rsidRPr="009F1D7F">
        <w:rPr>
          <w:lang w:val="fr-CA"/>
        </w:rPr>
        <w:t>sistance</w:t>
      </w:r>
      <w:bookmarkEnd w:id="8"/>
      <w:bookmarkEnd w:id="9"/>
    </w:p>
    <w:p w14:paraId="664BA313" w14:textId="77777777" w:rsidR="008B2218" w:rsidRPr="009F1D7F" w:rsidRDefault="00367F8F" w:rsidP="008B2218">
      <w:pPr>
        <w:pStyle w:val="ListParagraph"/>
        <w:numPr>
          <w:ilvl w:val="0"/>
          <w:numId w:val="29"/>
        </w:numPr>
        <w:rPr>
          <w:lang w:val="fr-CA"/>
        </w:rPr>
      </w:pPr>
      <w:r w:rsidRPr="009F1D7F">
        <w:rPr>
          <w:lang w:val="fr-CA"/>
        </w:rPr>
        <w:t>Lire le code de couleur d’une résistance et l’interpréter</w:t>
      </w:r>
      <w:r w:rsidR="008B2218" w:rsidRPr="009F1D7F">
        <w:rPr>
          <w:lang w:val="fr-CA"/>
        </w:rPr>
        <w:t xml:space="preserve">. </w:t>
      </w:r>
    </w:p>
    <w:p w14:paraId="664BA314" w14:textId="77777777" w:rsidR="008B2218" w:rsidRPr="009F1D7F" w:rsidRDefault="00367F8F" w:rsidP="008B2218">
      <w:pPr>
        <w:pStyle w:val="ListParagraph"/>
        <w:numPr>
          <w:ilvl w:val="0"/>
          <w:numId w:val="29"/>
        </w:numPr>
        <w:rPr>
          <w:lang w:val="fr-CA"/>
        </w:rPr>
      </w:pPr>
      <w:r w:rsidRPr="009F1D7F">
        <w:rPr>
          <w:lang w:val="fr-CA"/>
        </w:rPr>
        <w:t>Utiliser un ohmmètre</w:t>
      </w:r>
      <w:r w:rsidR="008B2218" w:rsidRPr="009F1D7F">
        <w:rPr>
          <w:lang w:val="fr-CA"/>
        </w:rPr>
        <w:t xml:space="preserve">. </w:t>
      </w:r>
      <w:r w:rsidR="000250CF" w:rsidRPr="009F1D7F">
        <w:rPr>
          <w:lang w:val="fr-CA"/>
        </w:rPr>
        <w:tab/>
      </w:r>
      <w:r w:rsidR="000250CF" w:rsidRPr="009F1D7F">
        <w:rPr>
          <w:lang w:val="fr-CA"/>
        </w:rPr>
        <w:br/>
      </w:r>
    </w:p>
    <w:p w14:paraId="664BA315" w14:textId="77777777" w:rsidR="008B2218" w:rsidRPr="009F1D7F" w:rsidRDefault="008B2218" w:rsidP="008B2218">
      <w:pPr>
        <w:pStyle w:val="Heading3"/>
        <w:rPr>
          <w:lang w:val="fr-CA"/>
        </w:rPr>
      </w:pPr>
      <w:bookmarkStart w:id="10" w:name="_Ref367888082"/>
      <w:r w:rsidRPr="009F1D7F">
        <w:rPr>
          <w:lang w:val="fr-CA"/>
        </w:rPr>
        <w:t>Part</w:t>
      </w:r>
      <w:r w:rsidR="00FB12B0" w:rsidRPr="009F1D7F">
        <w:rPr>
          <w:lang w:val="fr-CA"/>
        </w:rPr>
        <w:t>ie</w:t>
      </w:r>
      <w:r w:rsidRPr="009F1D7F">
        <w:rPr>
          <w:lang w:val="fr-CA"/>
        </w:rPr>
        <w:t xml:space="preserve"> 2 – </w:t>
      </w:r>
      <w:r w:rsidR="00FB12B0" w:rsidRPr="009F1D7F">
        <w:rPr>
          <w:lang w:val="fr-CA"/>
        </w:rPr>
        <w:t>La loi d’</w:t>
      </w:r>
      <w:r w:rsidRPr="009F1D7F">
        <w:rPr>
          <w:lang w:val="fr-CA"/>
        </w:rPr>
        <w:t>Ohm</w:t>
      </w:r>
      <w:bookmarkEnd w:id="10"/>
      <w:r w:rsidRPr="009F1D7F">
        <w:rPr>
          <w:lang w:val="fr-CA"/>
        </w:rPr>
        <w:t xml:space="preserve"> </w:t>
      </w:r>
    </w:p>
    <w:p w14:paraId="664BA316" w14:textId="77777777" w:rsidR="008E12F5" w:rsidRPr="009F1D7F" w:rsidRDefault="00367F8F" w:rsidP="008E12F5">
      <w:pPr>
        <w:pStyle w:val="ListParagraph"/>
        <w:numPr>
          <w:ilvl w:val="0"/>
          <w:numId w:val="15"/>
        </w:numPr>
        <w:jc w:val="left"/>
        <w:rPr>
          <w:lang w:val="fr-CA"/>
        </w:rPr>
      </w:pPr>
      <w:r w:rsidRPr="009F1D7F">
        <w:rPr>
          <w:lang w:val="fr-CA"/>
        </w:rPr>
        <w:t>Pré</w:t>
      </w:r>
      <w:r w:rsidR="00D37BD8" w:rsidRPr="009F1D7F">
        <w:rPr>
          <w:lang w:val="fr-CA"/>
        </w:rPr>
        <w:t>pare</w:t>
      </w:r>
      <w:r w:rsidRPr="009F1D7F">
        <w:rPr>
          <w:lang w:val="fr-CA"/>
        </w:rPr>
        <w:t>r des circuits électriques sur une plaque d’essai</w:t>
      </w:r>
      <w:r w:rsidR="008E12F5" w:rsidRPr="009F1D7F">
        <w:rPr>
          <w:lang w:val="fr-CA"/>
        </w:rPr>
        <w:t>.</w:t>
      </w:r>
    </w:p>
    <w:p w14:paraId="664BA317" w14:textId="77777777" w:rsidR="00D37BD8" w:rsidRPr="009F1D7F" w:rsidRDefault="00367F8F" w:rsidP="00D37BD8">
      <w:pPr>
        <w:pStyle w:val="ListParagraph"/>
        <w:numPr>
          <w:ilvl w:val="0"/>
          <w:numId w:val="15"/>
        </w:numPr>
        <w:jc w:val="left"/>
        <w:rPr>
          <w:lang w:val="fr-CA"/>
        </w:rPr>
      </w:pPr>
      <w:r w:rsidRPr="009F1D7F">
        <w:rPr>
          <w:lang w:val="fr-CA"/>
        </w:rPr>
        <w:t xml:space="preserve">Utiliser un </w:t>
      </w:r>
      <w:r w:rsidR="00D37BD8" w:rsidRPr="009F1D7F">
        <w:rPr>
          <w:lang w:val="fr-CA"/>
        </w:rPr>
        <w:t>voltm</w:t>
      </w:r>
      <w:r w:rsidRPr="009F1D7F">
        <w:rPr>
          <w:lang w:val="fr-CA"/>
        </w:rPr>
        <w:t>ètre</w:t>
      </w:r>
      <w:r w:rsidR="00D37BD8" w:rsidRPr="009F1D7F">
        <w:rPr>
          <w:lang w:val="fr-CA"/>
        </w:rPr>
        <w:t xml:space="preserve"> </w:t>
      </w:r>
      <w:r w:rsidRPr="009F1D7F">
        <w:rPr>
          <w:lang w:val="fr-CA"/>
        </w:rPr>
        <w:t>et un ampèremètre</w:t>
      </w:r>
      <w:r w:rsidR="00D37BD8" w:rsidRPr="009F1D7F">
        <w:rPr>
          <w:lang w:val="fr-CA"/>
        </w:rPr>
        <w:t xml:space="preserve">. </w:t>
      </w:r>
    </w:p>
    <w:p w14:paraId="664BA318" w14:textId="77777777" w:rsidR="00EB00A4" w:rsidRPr="009F1D7F" w:rsidRDefault="00367F8F" w:rsidP="008E12F5">
      <w:pPr>
        <w:pStyle w:val="ListParagraph"/>
        <w:numPr>
          <w:ilvl w:val="0"/>
          <w:numId w:val="15"/>
        </w:numPr>
        <w:jc w:val="left"/>
        <w:rPr>
          <w:lang w:val="fr-CA"/>
        </w:rPr>
      </w:pPr>
      <w:r w:rsidRPr="009F1D7F">
        <w:rPr>
          <w:lang w:val="fr-CA"/>
        </w:rPr>
        <w:t>Étudier les variables de la loi d’Ohm</w:t>
      </w:r>
      <w:r w:rsidR="008E12F5" w:rsidRPr="009F1D7F">
        <w:rPr>
          <w:lang w:val="fr-CA"/>
        </w:rPr>
        <w:t xml:space="preserve">. </w:t>
      </w:r>
      <w:r w:rsidR="007519A5" w:rsidRPr="009F1D7F">
        <w:rPr>
          <w:lang w:val="fr-CA"/>
        </w:rPr>
        <w:t xml:space="preserve"> </w:t>
      </w:r>
      <w:r w:rsidR="007519A5" w:rsidRPr="009F1D7F">
        <w:rPr>
          <w:lang w:val="fr-CA"/>
        </w:rPr>
        <w:tab/>
      </w:r>
      <w:r w:rsidR="007519A5" w:rsidRPr="009F1D7F">
        <w:rPr>
          <w:lang w:val="fr-CA"/>
        </w:rPr>
        <w:br/>
      </w:r>
    </w:p>
    <w:p w14:paraId="664BA319" w14:textId="77777777" w:rsidR="00CA2AB3" w:rsidRPr="009F1D7F" w:rsidRDefault="008B2218" w:rsidP="00EB00A4">
      <w:pPr>
        <w:pStyle w:val="Heading3"/>
        <w:rPr>
          <w:lang w:val="fr-CA"/>
        </w:rPr>
      </w:pPr>
      <w:bookmarkStart w:id="11" w:name="_Ref360790005"/>
      <w:bookmarkStart w:id="12" w:name="_Ref367455443"/>
      <w:r w:rsidRPr="009F1D7F">
        <w:rPr>
          <w:lang w:val="fr-CA"/>
        </w:rPr>
        <w:t>Part</w:t>
      </w:r>
      <w:r w:rsidR="00FB12B0" w:rsidRPr="009F1D7F">
        <w:rPr>
          <w:lang w:val="fr-CA"/>
        </w:rPr>
        <w:t>ie</w:t>
      </w:r>
      <w:r w:rsidRPr="009F1D7F">
        <w:rPr>
          <w:lang w:val="fr-CA"/>
        </w:rPr>
        <w:t xml:space="preserve"> 3</w:t>
      </w:r>
      <w:r w:rsidR="00CA2AB3" w:rsidRPr="009F1D7F">
        <w:rPr>
          <w:lang w:val="fr-CA"/>
        </w:rPr>
        <w:t xml:space="preserve"> – </w:t>
      </w:r>
      <w:bookmarkEnd w:id="11"/>
      <w:r w:rsidR="002871FE" w:rsidRPr="009F1D7F">
        <w:rPr>
          <w:lang w:val="fr-CA"/>
        </w:rPr>
        <w:t>Combina</w:t>
      </w:r>
      <w:r w:rsidRPr="009F1D7F">
        <w:rPr>
          <w:lang w:val="fr-CA"/>
        </w:rPr>
        <w:t>i</w:t>
      </w:r>
      <w:r w:rsidR="002871FE" w:rsidRPr="009F1D7F">
        <w:rPr>
          <w:lang w:val="fr-CA"/>
        </w:rPr>
        <w:t>s</w:t>
      </w:r>
      <w:r w:rsidRPr="009F1D7F">
        <w:rPr>
          <w:lang w:val="fr-CA"/>
        </w:rPr>
        <w:t>on</w:t>
      </w:r>
      <w:r w:rsidR="00FB12B0" w:rsidRPr="009F1D7F">
        <w:rPr>
          <w:lang w:val="fr-CA"/>
        </w:rPr>
        <w:t>s de résistance</w:t>
      </w:r>
      <w:r w:rsidR="007C4FED" w:rsidRPr="009F1D7F">
        <w:rPr>
          <w:lang w:val="fr-CA"/>
        </w:rPr>
        <w:t>s</w:t>
      </w:r>
      <w:bookmarkEnd w:id="12"/>
    </w:p>
    <w:p w14:paraId="664BA31A" w14:textId="77777777" w:rsidR="008E12F5" w:rsidRPr="009F1D7F" w:rsidRDefault="00367F8F" w:rsidP="008E12F5">
      <w:pPr>
        <w:pStyle w:val="ListParagraph"/>
        <w:numPr>
          <w:ilvl w:val="0"/>
          <w:numId w:val="15"/>
        </w:numPr>
        <w:jc w:val="left"/>
        <w:rPr>
          <w:lang w:val="fr-CA"/>
        </w:rPr>
      </w:pPr>
      <w:r w:rsidRPr="009F1D7F">
        <w:rPr>
          <w:lang w:val="fr-CA"/>
        </w:rPr>
        <w:t>Étudier des circuits électrique</w:t>
      </w:r>
      <w:r w:rsidR="00D20CF8">
        <w:rPr>
          <w:lang w:val="fr-CA"/>
        </w:rPr>
        <w:t>s</w:t>
      </w:r>
      <w:r w:rsidRPr="009F1D7F">
        <w:rPr>
          <w:lang w:val="fr-CA"/>
        </w:rPr>
        <w:t xml:space="preserve"> simples</w:t>
      </w:r>
      <w:r w:rsidR="00D20CF8">
        <w:rPr>
          <w:lang w:val="fr-CA"/>
        </w:rPr>
        <w:t>:</w:t>
      </w:r>
      <w:r w:rsidRPr="009F1D7F">
        <w:rPr>
          <w:lang w:val="fr-CA"/>
        </w:rPr>
        <w:t xml:space="preserve"> série</w:t>
      </w:r>
      <w:r w:rsidR="008E12F5" w:rsidRPr="009F1D7F">
        <w:rPr>
          <w:lang w:val="fr-CA"/>
        </w:rPr>
        <w:t>, parall</w:t>
      </w:r>
      <w:r w:rsidRPr="009F1D7F">
        <w:rPr>
          <w:lang w:val="fr-CA"/>
        </w:rPr>
        <w:t>èle et mixte</w:t>
      </w:r>
      <w:r w:rsidR="008E12F5" w:rsidRPr="009F1D7F">
        <w:rPr>
          <w:lang w:val="fr-CA"/>
        </w:rPr>
        <w:t>.</w:t>
      </w:r>
    </w:p>
    <w:p w14:paraId="664BA31B" w14:textId="77777777" w:rsidR="008E12F5" w:rsidRPr="009F1D7F" w:rsidRDefault="00367F8F" w:rsidP="008E12F5">
      <w:pPr>
        <w:pStyle w:val="ListParagraph"/>
        <w:numPr>
          <w:ilvl w:val="0"/>
          <w:numId w:val="15"/>
        </w:numPr>
        <w:jc w:val="left"/>
        <w:rPr>
          <w:lang w:val="fr-CA"/>
        </w:rPr>
      </w:pPr>
      <w:r w:rsidRPr="009F1D7F">
        <w:rPr>
          <w:lang w:val="fr-CA"/>
        </w:rPr>
        <w:t>Comprendre le concept de résistance effective</w:t>
      </w:r>
      <w:r w:rsidR="008E12F5" w:rsidRPr="009F1D7F">
        <w:rPr>
          <w:lang w:val="fr-CA"/>
        </w:rPr>
        <w:t>.</w:t>
      </w:r>
    </w:p>
    <w:p w14:paraId="664BA31C" w14:textId="77777777" w:rsidR="007C4FED" w:rsidRPr="009F1D7F" w:rsidRDefault="007C4FED" w:rsidP="000A376E">
      <w:pPr>
        <w:ind w:left="360"/>
        <w:jc w:val="left"/>
        <w:rPr>
          <w:lang w:val="fr-CA"/>
        </w:rPr>
      </w:pPr>
    </w:p>
    <w:p w14:paraId="664BA31D" w14:textId="77777777" w:rsidR="007C4FED" w:rsidRPr="009F1D7F" w:rsidRDefault="008B2218" w:rsidP="007C4FED">
      <w:pPr>
        <w:pStyle w:val="Heading3"/>
        <w:rPr>
          <w:lang w:val="fr-CA"/>
        </w:rPr>
      </w:pPr>
      <w:bookmarkStart w:id="13" w:name="_Ref367455456"/>
      <w:r w:rsidRPr="009F1D7F">
        <w:rPr>
          <w:lang w:val="fr-CA"/>
        </w:rPr>
        <w:t>Part</w:t>
      </w:r>
      <w:r w:rsidR="00FB12B0" w:rsidRPr="009F1D7F">
        <w:rPr>
          <w:lang w:val="fr-CA"/>
        </w:rPr>
        <w:t>ie</w:t>
      </w:r>
      <w:r w:rsidRPr="009F1D7F">
        <w:rPr>
          <w:lang w:val="fr-CA"/>
        </w:rPr>
        <w:t xml:space="preserve"> 4</w:t>
      </w:r>
      <w:r w:rsidR="007C4FED" w:rsidRPr="009F1D7F">
        <w:rPr>
          <w:lang w:val="fr-CA"/>
        </w:rPr>
        <w:t xml:space="preserve"> – </w:t>
      </w:r>
      <w:r w:rsidR="00D20CF8">
        <w:rPr>
          <w:lang w:val="fr-CA"/>
        </w:rPr>
        <w:t>Différences de potentiel</w:t>
      </w:r>
      <w:r w:rsidR="000A376E" w:rsidRPr="009F1D7F">
        <w:rPr>
          <w:lang w:val="fr-CA"/>
        </w:rPr>
        <w:t xml:space="preserve"> </w:t>
      </w:r>
      <w:r w:rsidR="002871FE" w:rsidRPr="009F1D7F">
        <w:rPr>
          <w:lang w:val="fr-CA"/>
        </w:rPr>
        <w:t>et courants dans un circuit</w:t>
      </w:r>
      <w:r w:rsidR="000A376E" w:rsidRPr="009F1D7F">
        <w:rPr>
          <w:lang w:val="fr-CA"/>
        </w:rPr>
        <w:t xml:space="preserve"> (</w:t>
      </w:r>
      <w:r w:rsidR="002871FE" w:rsidRPr="009F1D7F">
        <w:rPr>
          <w:lang w:val="fr-CA"/>
        </w:rPr>
        <w:t>lois de Kirchhoff</w:t>
      </w:r>
      <w:r w:rsidR="000A376E" w:rsidRPr="009F1D7F">
        <w:rPr>
          <w:lang w:val="fr-CA"/>
        </w:rPr>
        <w:t>)</w:t>
      </w:r>
      <w:bookmarkEnd w:id="13"/>
    </w:p>
    <w:p w14:paraId="664BA31E" w14:textId="77777777" w:rsidR="007C4FED" w:rsidRPr="009F1D7F" w:rsidRDefault="00F25623" w:rsidP="008E12F5">
      <w:pPr>
        <w:pStyle w:val="ListParagraph"/>
        <w:numPr>
          <w:ilvl w:val="0"/>
          <w:numId w:val="15"/>
        </w:numPr>
        <w:jc w:val="left"/>
        <w:rPr>
          <w:lang w:val="fr-CA"/>
        </w:rPr>
      </w:pPr>
      <w:r w:rsidRPr="009F1D7F">
        <w:rPr>
          <w:lang w:val="fr-CA"/>
        </w:rPr>
        <w:t>Vérifier expérimentalement les lois de Kirchhoff à l’aide d’un circuit simple</w:t>
      </w:r>
      <w:r w:rsidR="008E12F5" w:rsidRPr="009F1D7F">
        <w:rPr>
          <w:lang w:val="fr-CA"/>
        </w:rPr>
        <w:t>.</w:t>
      </w:r>
    </w:p>
    <w:p w14:paraId="664BA31F" w14:textId="77777777" w:rsidR="007C4FED" w:rsidRPr="009F1D7F" w:rsidRDefault="007C4FED" w:rsidP="007C4FED">
      <w:pPr>
        <w:pStyle w:val="ListParagraph"/>
        <w:jc w:val="left"/>
        <w:rPr>
          <w:lang w:val="fr-CA"/>
        </w:rPr>
      </w:pPr>
    </w:p>
    <w:p w14:paraId="664BA320" w14:textId="77777777" w:rsidR="007C4FED" w:rsidRPr="009F1D7F" w:rsidRDefault="008B2218" w:rsidP="007C4FED">
      <w:pPr>
        <w:pStyle w:val="Heading3"/>
        <w:rPr>
          <w:lang w:val="fr-CA"/>
        </w:rPr>
      </w:pPr>
      <w:bookmarkStart w:id="14" w:name="_Ref367455468"/>
      <w:r w:rsidRPr="009F1D7F">
        <w:rPr>
          <w:lang w:val="fr-CA"/>
        </w:rPr>
        <w:t>Part</w:t>
      </w:r>
      <w:r w:rsidR="00FB12B0" w:rsidRPr="009F1D7F">
        <w:rPr>
          <w:lang w:val="fr-CA"/>
        </w:rPr>
        <w:t>ie</w:t>
      </w:r>
      <w:r w:rsidRPr="009F1D7F">
        <w:rPr>
          <w:lang w:val="fr-CA"/>
        </w:rPr>
        <w:t xml:space="preserve"> 5</w:t>
      </w:r>
      <w:r w:rsidR="00D656B5" w:rsidRPr="009F1D7F">
        <w:rPr>
          <w:lang w:val="fr-CA"/>
        </w:rPr>
        <w:t xml:space="preserve"> – </w:t>
      </w:r>
      <w:r w:rsidR="002871FE" w:rsidRPr="009F1D7F">
        <w:rPr>
          <w:lang w:val="fr-CA"/>
        </w:rPr>
        <w:t>Combinaisons</w:t>
      </w:r>
      <w:r w:rsidR="007C4FED" w:rsidRPr="009F1D7F">
        <w:rPr>
          <w:lang w:val="fr-CA"/>
        </w:rPr>
        <w:t xml:space="preserve"> </w:t>
      </w:r>
      <w:r w:rsidR="005C2C87" w:rsidRPr="009F1D7F">
        <w:rPr>
          <w:lang w:val="fr-CA"/>
        </w:rPr>
        <w:t>de condens</w:t>
      </w:r>
      <w:r w:rsidR="00FB12B0" w:rsidRPr="009F1D7F">
        <w:rPr>
          <w:lang w:val="fr-CA"/>
        </w:rPr>
        <w:t>ateurs</w:t>
      </w:r>
      <w:r w:rsidR="00D656B5" w:rsidRPr="009F1D7F">
        <w:rPr>
          <w:lang w:val="fr-CA"/>
        </w:rPr>
        <w:t xml:space="preserve"> &amp; </w:t>
      </w:r>
      <w:r w:rsidR="00FB12B0" w:rsidRPr="009F1D7F">
        <w:rPr>
          <w:lang w:val="fr-CA"/>
        </w:rPr>
        <w:t xml:space="preserve">circuit </w:t>
      </w:r>
      <w:r w:rsidR="00D656B5" w:rsidRPr="009F1D7F">
        <w:rPr>
          <w:lang w:val="fr-CA"/>
        </w:rPr>
        <w:t>RC</w:t>
      </w:r>
      <w:bookmarkEnd w:id="14"/>
    </w:p>
    <w:p w14:paraId="664BA321" w14:textId="77777777" w:rsidR="00D656B5" w:rsidRPr="009F1D7F" w:rsidRDefault="00E9327E" w:rsidP="00D656B5">
      <w:pPr>
        <w:pStyle w:val="ListParagraph"/>
        <w:numPr>
          <w:ilvl w:val="0"/>
          <w:numId w:val="15"/>
        </w:numPr>
        <w:jc w:val="left"/>
        <w:rPr>
          <w:lang w:val="fr-CA"/>
        </w:rPr>
      </w:pPr>
      <w:r w:rsidRPr="009F1D7F">
        <w:rPr>
          <w:lang w:val="fr-CA"/>
        </w:rPr>
        <w:t>Comprendre le concept de capacité effective</w:t>
      </w:r>
      <w:r w:rsidR="00D656B5" w:rsidRPr="009F1D7F">
        <w:rPr>
          <w:lang w:val="fr-CA"/>
        </w:rPr>
        <w:t xml:space="preserve">. </w:t>
      </w:r>
    </w:p>
    <w:p w14:paraId="664BA324" w14:textId="77777777" w:rsidR="00CA2AB3" w:rsidRPr="009F1D7F" w:rsidRDefault="00CA2AB3" w:rsidP="00CA2AB3">
      <w:pPr>
        <w:rPr>
          <w:lang w:val="fr-CA"/>
        </w:rPr>
      </w:pPr>
    </w:p>
    <w:p w14:paraId="664BA325" w14:textId="77777777" w:rsidR="00E06987" w:rsidRPr="009F1D7F" w:rsidRDefault="00056873" w:rsidP="00EB00A4">
      <w:pPr>
        <w:pStyle w:val="Heading2"/>
        <w:rPr>
          <w:lang w:val="fr-CA"/>
        </w:rPr>
      </w:pPr>
      <w:r w:rsidRPr="009F1D7F">
        <w:rPr>
          <w:lang w:val="fr-CA"/>
        </w:rPr>
        <w:t>Matériel</w:t>
      </w:r>
    </w:p>
    <w:p w14:paraId="664BA326" w14:textId="77777777" w:rsidR="0016287D" w:rsidRPr="009F1D7F" w:rsidRDefault="00A8311F" w:rsidP="00A8311F">
      <w:pPr>
        <w:pStyle w:val="ListParagraph"/>
        <w:numPr>
          <w:ilvl w:val="0"/>
          <w:numId w:val="16"/>
        </w:numPr>
        <w:jc w:val="left"/>
        <w:rPr>
          <w:lang w:val="fr-CA"/>
        </w:rPr>
      </w:pPr>
      <w:r w:rsidRPr="009F1D7F">
        <w:rPr>
          <w:lang w:val="fr-CA"/>
        </w:rPr>
        <w:t>Ordinateur équipé du logiciel Logger Pro</w:t>
      </w:r>
    </w:p>
    <w:p w14:paraId="664BA327" w14:textId="77777777" w:rsidR="00680EDA" w:rsidRPr="009F1D7F" w:rsidRDefault="00A8311F" w:rsidP="000A1594">
      <w:pPr>
        <w:pStyle w:val="ListParagraph"/>
        <w:numPr>
          <w:ilvl w:val="0"/>
          <w:numId w:val="16"/>
        </w:numPr>
        <w:jc w:val="left"/>
        <w:rPr>
          <w:lang w:val="fr-CA"/>
        </w:rPr>
      </w:pPr>
      <w:r w:rsidRPr="009F1D7F">
        <w:rPr>
          <w:lang w:val="fr-CA"/>
        </w:rPr>
        <w:t>Ordinateur équipé des in</w:t>
      </w:r>
      <w:r w:rsidR="00604B80" w:rsidRPr="009F1D7F">
        <w:rPr>
          <w:lang w:val="fr-CA"/>
        </w:rPr>
        <w:t>s</w:t>
      </w:r>
      <w:r w:rsidRPr="009F1D7F">
        <w:rPr>
          <w:lang w:val="fr-CA"/>
        </w:rPr>
        <w:t xml:space="preserve">truments virtuels pour le </w:t>
      </w:r>
      <w:r w:rsidRPr="009F1D7F">
        <w:rPr>
          <w:i/>
          <w:lang w:val="fr-CA"/>
        </w:rPr>
        <w:t>myDAQ</w:t>
      </w:r>
      <w:r w:rsidRPr="009F1D7F">
        <w:rPr>
          <w:lang w:val="fr-CA"/>
        </w:rPr>
        <w:t xml:space="preserve"> de</w:t>
      </w:r>
      <w:r w:rsidR="00680EDA" w:rsidRPr="009F1D7F">
        <w:rPr>
          <w:lang w:val="fr-CA"/>
        </w:rPr>
        <w:t xml:space="preserve"> National Instrument </w:t>
      </w:r>
    </w:p>
    <w:p w14:paraId="664BA328" w14:textId="77777777" w:rsidR="0016287D" w:rsidRPr="009F1D7F" w:rsidRDefault="00A53B10" w:rsidP="000A1594">
      <w:pPr>
        <w:pStyle w:val="ListParagraph"/>
        <w:numPr>
          <w:ilvl w:val="0"/>
          <w:numId w:val="16"/>
        </w:numPr>
        <w:jc w:val="left"/>
        <w:rPr>
          <w:lang w:val="fr-CA"/>
        </w:rPr>
      </w:pPr>
      <w:r w:rsidRPr="009F1D7F">
        <w:rPr>
          <w:lang w:val="fr-CA"/>
        </w:rPr>
        <w:t xml:space="preserve">Système d’acquisition de données </w:t>
      </w:r>
      <w:r w:rsidRPr="009F1D7F">
        <w:rPr>
          <w:i/>
          <w:lang w:val="fr-CA"/>
        </w:rPr>
        <w:t>myDAQ</w:t>
      </w:r>
      <w:r w:rsidRPr="009F1D7F">
        <w:rPr>
          <w:lang w:val="fr-CA"/>
        </w:rPr>
        <w:t xml:space="preserve"> de </w:t>
      </w:r>
      <w:r w:rsidR="00680EDA" w:rsidRPr="009F1D7F">
        <w:rPr>
          <w:lang w:val="fr-CA"/>
        </w:rPr>
        <w:t xml:space="preserve">National Instrument </w:t>
      </w:r>
    </w:p>
    <w:p w14:paraId="664BA329" w14:textId="77777777" w:rsidR="00680EDA" w:rsidRPr="009F1D7F" w:rsidRDefault="00A042F3" w:rsidP="000A1594">
      <w:pPr>
        <w:pStyle w:val="ListParagraph"/>
        <w:numPr>
          <w:ilvl w:val="0"/>
          <w:numId w:val="16"/>
        </w:numPr>
        <w:jc w:val="left"/>
        <w:rPr>
          <w:lang w:val="fr-CA"/>
        </w:rPr>
      </w:pPr>
      <w:r w:rsidRPr="009F1D7F">
        <w:rPr>
          <w:lang w:val="fr-CA"/>
        </w:rPr>
        <w:t>Ensemble de fils pré-coupés et plaque d’essai</w:t>
      </w:r>
    </w:p>
    <w:p w14:paraId="664BA32A" w14:textId="77777777" w:rsidR="00E06987" w:rsidRPr="009F1D7F" w:rsidRDefault="00A042F3" w:rsidP="004733B5">
      <w:pPr>
        <w:pStyle w:val="ListParagraph"/>
        <w:numPr>
          <w:ilvl w:val="0"/>
          <w:numId w:val="16"/>
        </w:numPr>
        <w:jc w:val="left"/>
        <w:rPr>
          <w:lang w:val="fr-CA"/>
        </w:rPr>
      </w:pPr>
      <w:r w:rsidRPr="009F1D7F">
        <w:rPr>
          <w:lang w:val="fr-CA"/>
        </w:rPr>
        <w:t>Résistance</w:t>
      </w:r>
      <w:r w:rsidR="00680EDA" w:rsidRPr="009F1D7F">
        <w:rPr>
          <w:lang w:val="fr-CA"/>
        </w:rPr>
        <w:t xml:space="preserve">s </w:t>
      </w:r>
      <w:r w:rsidR="00892B56" w:rsidRPr="009F1D7F">
        <w:rPr>
          <w:lang w:val="fr-CA"/>
        </w:rPr>
        <w:t>(</w:t>
      </w:r>
      <w:r w:rsidR="0096517C" w:rsidRPr="009F1D7F">
        <w:rPr>
          <w:lang w:val="fr-CA"/>
        </w:rPr>
        <w:t>470</w:t>
      </w:r>
      <w:r w:rsidR="00892B56" w:rsidRPr="009F1D7F">
        <w:rPr>
          <w:lang w:val="fr-CA"/>
        </w:rPr>
        <w:t xml:space="preserve"> </w:t>
      </w:r>
      <w:r w:rsidR="00892B56" w:rsidRPr="009F1D7F">
        <w:rPr>
          <w:lang w:val="fr-CA"/>
        </w:rPr>
        <w:sym w:font="Symbol" w:char="F057"/>
      </w:r>
      <w:r w:rsidR="00892B56" w:rsidRPr="009F1D7F">
        <w:rPr>
          <w:lang w:val="fr-CA"/>
        </w:rPr>
        <w:t>, 1 k</w:t>
      </w:r>
      <w:r w:rsidR="00892B56" w:rsidRPr="009F1D7F">
        <w:rPr>
          <w:lang w:val="fr-CA"/>
        </w:rPr>
        <w:sym w:font="Symbol" w:char="F057"/>
      </w:r>
      <w:r w:rsidR="00892B56" w:rsidRPr="009F1D7F">
        <w:rPr>
          <w:lang w:val="fr-CA"/>
        </w:rPr>
        <w:t xml:space="preserve"> </w:t>
      </w:r>
      <w:r w:rsidRPr="009F1D7F">
        <w:rPr>
          <w:lang w:val="fr-CA"/>
        </w:rPr>
        <w:t>et</w:t>
      </w:r>
      <w:r w:rsidR="00892B56" w:rsidRPr="009F1D7F">
        <w:rPr>
          <w:lang w:val="fr-CA"/>
        </w:rPr>
        <w:t xml:space="preserve"> </w:t>
      </w:r>
      <w:r w:rsidR="0096517C" w:rsidRPr="009F1D7F">
        <w:rPr>
          <w:lang w:val="fr-CA"/>
        </w:rPr>
        <w:t>3.3</w:t>
      </w:r>
      <w:r w:rsidR="00892B56" w:rsidRPr="009F1D7F">
        <w:rPr>
          <w:lang w:val="fr-CA"/>
        </w:rPr>
        <w:t xml:space="preserve"> k</w:t>
      </w:r>
      <w:r w:rsidR="00892B56" w:rsidRPr="009F1D7F">
        <w:rPr>
          <w:lang w:val="fr-CA"/>
        </w:rPr>
        <w:sym w:font="Symbol" w:char="F057"/>
      </w:r>
      <w:r w:rsidR="00892B56" w:rsidRPr="009F1D7F">
        <w:rPr>
          <w:lang w:val="fr-CA"/>
        </w:rPr>
        <w:t xml:space="preserve">) </w:t>
      </w:r>
      <w:r w:rsidRPr="009F1D7F">
        <w:rPr>
          <w:lang w:val="fr-CA"/>
        </w:rPr>
        <w:t>et</w:t>
      </w:r>
      <w:r w:rsidR="00680EDA" w:rsidRPr="009F1D7F">
        <w:rPr>
          <w:lang w:val="fr-CA"/>
        </w:rPr>
        <w:t xml:space="preserve"> </w:t>
      </w:r>
      <w:r w:rsidRPr="009F1D7F">
        <w:rPr>
          <w:lang w:val="fr-CA"/>
        </w:rPr>
        <w:t>condensateurs</w:t>
      </w:r>
      <w:r w:rsidR="00892B56" w:rsidRPr="009F1D7F">
        <w:rPr>
          <w:lang w:val="fr-CA"/>
        </w:rPr>
        <w:t xml:space="preserve"> (0.1 </w:t>
      </w:r>
      <w:r w:rsidR="00892B56" w:rsidRPr="009F1D7F">
        <w:rPr>
          <w:lang w:val="fr-CA"/>
        </w:rPr>
        <w:sym w:font="Symbol" w:char="F06D"/>
      </w:r>
      <w:r w:rsidR="00892B56" w:rsidRPr="009F1D7F">
        <w:rPr>
          <w:lang w:val="fr-CA"/>
        </w:rPr>
        <w:t xml:space="preserve">F </w:t>
      </w:r>
      <w:r w:rsidRPr="009F1D7F">
        <w:rPr>
          <w:lang w:val="fr-CA"/>
        </w:rPr>
        <w:t>et</w:t>
      </w:r>
      <w:r w:rsidR="00892B56" w:rsidRPr="009F1D7F">
        <w:rPr>
          <w:lang w:val="fr-CA"/>
        </w:rPr>
        <w:t xml:space="preserve"> 0.22 </w:t>
      </w:r>
      <w:r w:rsidR="00892B56" w:rsidRPr="009F1D7F">
        <w:rPr>
          <w:lang w:val="fr-CA"/>
        </w:rPr>
        <w:sym w:font="Symbol" w:char="F06D"/>
      </w:r>
      <w:r w:rsidR="00892B56" w:rsidRPr="009F1D7F">
        <w:rPr>
          <w:lang w:val="fr-CA"/>
        </w:rPr>
        <w:t>F)</w:t>
      </w:r>
      <w:r w:rsidR="0035479B" w:rsidRPr="009F1D7F">
        <w:rPr>
          <w:lang w:val="fr-CA"/>
        </w:rPr>
        <w:tab/>
      </w:r>
    </w:p>
    <w:p w14:paraId="664BA32B" w14:textId="77777777" w:rsidR="0035479B" w:rsidRPr="009F1D7F" w:rsidRDefault="0035479B" w:rsidP="0035479B">
      <w:pPr>
        <w:rPr>
          <w:lang w:val="fr-CA"/>
        </w:rPr>
      </w:pPr>
    </w:p>
    <w:p w14:paraId="664BA32C" w14:textId="77777777" w:rsidR="00E13CE6" w:rsidRPr="009F1D7F" w:rsidRDefault="00E13CE6" w:rsidP="00E13CE6">
      <w:pPr>
        <w:pStyle w:val="Heading2"/>
        <w:rPr>
          <w:lang w:val="fr-CA"/>
        </w:rPr>
      </w:pPr>
      <w:r w:rsidRPr="009F1D7F">
        <w:rPr>
          <w:lang w:val="fr-CA"/>
        </w:rPr>
        <w:t>Consignes de sécurité</w:t>
      </w:r>
    </w:p>
    <w:p w14:paraId="664BA32D" w14:textId="77777777" w:rsidR="00BC71ED" w:rsidRPr="009F1D7F" w:rsidRDefault="00AF6124" w:rsidP="00E06987">
      <w:pPr>
        <w:rPr>
          <w:lang w:val="fr-CA"/>
        </w:rPr>
      </w:pPr>
      <w:r w:rsidRPr="009F1D7F">
        <w:rPr>
          <w:lang w:val="fr-CA"/>
        </w:rPr>
        <w:t>Vous devriez toujours déconnecter votre circuit de la source de tension avant d’utiliser l’ohmmètre. Vous devriez toujours vérifier votre circuit avant de l’alimenter en courant. En cas de doute, demandez à votre démonstrateur de vérifier votre circuit</w:t>
      </w:r>
      <w:r w:rsidR="002C0BC1" w:rsidRPr="009F1D7F">
        <w:rPr>
          <w:lang w:val="fr-CA"/>
        </w:rPr>
        <w:t xml:space="preserve">. </w:t>
      </w:r>
      <w:r w:rsidR="00F21923" w:rsidRPr="009F1D7F">
        <w:rPr>
          <w:lang w:val="fr-CA"/>
        </w:rPr>
        <w:t xml:space="preserve"> </w:t>
      </w:r>
      <w:r w:rsidR="00BC71ED" w:rsidRPr="009F1D7F">
        <w:rPr>
          <w:lang w:val="fr-CA"/>
        </w:rPr>
        <w:tab/>
      </w:r>
    </w:p>
    <w:p w14:paraId="664BA32E" w14:textId="77777777" w:rsidR="00465B5A" w:rsidRPr="009F1D7F" w:rsidRDefault="00465B5A" w:rsidP="00465B5A">
      <w:pPr>
        <w:rPr>
          <w:b/>
          <w:lang w:val="fr-CA"/>
        </w:rPr>
      </w:pPr>
    </w:p>
    <w:p w14:paraId="664BA32F" w14:textId="77777777" w:rsidR="00465B5A" w:rsidRPr="009F1D7F" w:rsidRDefault="00E13CE6" w:rsidP="00EB00A4">
      <w:pPr>
        <w:pStyle w:val="Heading2"/>
        <w:rPr>
          <w:lang w:val="fr-CA"/>
        </w:rPr>
      </w:pPr>
      <w:r w:rsidRPr="009F1D7F">
        <w:rPr>
          <w:lang w:val="fr-CA"/>
        </w:rPr>
        <w:t>Références pour ce manuel</w:t>
      </w:r>
      <w:r w:rsidR="00465B5A" w:rsidRPr="009F1D7F">
        <w:rPr>
          <w:lang w:val="fr-CA"/>
        </w:rPr>
        <w:tab/>
      </w:r>
    </w:p>
    <w:p w14:paraId="664BA330" w14:textId="77777777" w:rsidR="00465B5A" w:rsidRPr="009F1D7F" w:rsidRDefault="00F8234D" w:rsidP="000A1594">
      <w:pPr>
        <w:pStyle w:val="ListParagraph"/>
        <w:numPr>
          <w:ilvl w:val="0"/>
          <w:numId w:val="20"/>
        </w:numPr>
        <w:jc w:val="left"/>
        <w:rPr>
          <w:lang w:val="fr-CA"/>
        </w:rPr>
      </w:pPr>
      <w:r w:rsidRPr="006E770C">
        <w:t xml:space="preserve">Dukerich, L., </w:t>
      </w:r>
      <w:r w:rsidRPr="006E770C">
        <w:rPr>
          <w:i/>
        </w:rPr>
        <w:t>Advanced Physics with Vernier – Beyond mechanics</w:t>
      </w:r>
      <w:r w:rsidRPr="006E770C">
        <w:t xml:space="preserve">. </w:t>
      </w:r>
      <w:r w:rsidRPr="009F1D7F">
        <w:rPr>
          <w:lang w:val="fr-CA"/>
        </w:rPr>
        <w:t>Vernier software and Technology (2012)</w:t>
      </w:r>
      <w:r w:rsidR="00F21923" w:rsidRPr="009F1D7F">
        <w:rPr>
          <w:lang w:val="fr-CA"/>
        </w:rPr>
        <w:t>.</w:t>
      </w:r>
      <w:r w:rsidR="00465B5A" w:rsidRPr="009F1D7F">
        <w:rPr>
          <w:lang w:val="fr-CA"/>
        </w:rPr>
        <w:t xml:space="preserve"> </w:t>
      </w:r>
    </w:p>
    <w:p w14:paraId="664BA331" w14:textId="77777777" w:rsidR="00465B5A" w:rsidRPr="009F1D7F" w:rsidRDefault="00F94A7D" w:rsidP="000A1594">
      <w:pPr>
        <w:pStyle w:val="ListParagraph"/>
        <w:numPr>
          <w:ilvl w:val="0"/>
          <w:numId w:val="20"/>
        </w:numPr>
        <w:jc w:val="left"/>
        <w:rPr>
          <w:lang w:val="fr-CA"/>
        </w:rPr>
      </w:pPr>
      <w:r w:rsidRPr="009F1D7F">
        <w:rPr>
          <w:i/>
          <w:lang w:val="fr-CA"/>
        </w:rPr>
        <w:t>Basic Electricity</w:t>
      </w:r>
      <w:r w:rsidR="00465B5A" w:rsidRPr="009F1D7F">
        <w:rPr>
          <w:lang w:val="fr-CA"/>
        </w:rPr>
        <w:t>.</w:t>
      </w:r>
      <w:r w:rsidR="00131250" w:rsidRPr="009F1D7F">
        <w:rPr>
          <w:lang w:val="fr-CA"/>
        </w:rPr>
        <w:t xml:space="preserve"> </w:t>
      </w:r>
      <w:r w:rsidR="00465B5A" w:rsidRPr="009F1D7F">
        <w:rPr>
          <w:lang w:val="fr-CA"/>
        </w:rPr>
        <w:t>PASCO scientific (</w:t>
      </w:r>
      <w:r w:rsidRPr="009F1D7F">
        <w:rPr>
          <w:lang w:val="fr-CA"/>
        </w:rPr>
        <w:t>1990)</w:t>
      </w:r>
      <w:r w:rsidR="00465B5A" w:rsidRPr="009F1D7F">
        <w:rPr>
          <w:lang w:val="fr-CA"/>
        </w:rPr>
        <w:t>.</w:t>
      </w:r>
    </w:p>
    <w:p w14:paraId="664BA332" w14:textId="77777777" w:rsidR="00071524" w:rsidRPr="009F1D7F" w:rsidRDefault="00F5573A" w:rsidP="000A1594">
      <w:pPr>
        <w:pStyle w:val="ListParagraph"/>
        <w:numPr>
          <w:ilvl w:val="0"/>
          <w:numId w:val="20"/>
        </w:numPr>
        <w:jc w:val="left"/>
        <w:rPr>
          <w:lang w:val="fr-CA"/>
        </w:rPr>
      </w:pPr>
      <w:hyperlink r:id="rId11" w:history="1">
        <w:r w:rsidR="00E13CE6" w:rsidRPr="009F1D7F">
          <w:rPr>
            <w:rStyle w:val="Hyperlink"/>
            <w:lang w:val="fr-CA"/>
          </w:rPr>
          <w:t>Spé</w:t>
        </w:r>
        <w:r w:rsidR="00071524" w:rsidRPr="009F1D7F">
          <w:rPr>
            <w:rStyle w:val="Hyperlink"/>
            <w:lang w:val="fr-CA"/>
          </w:rPr>
          <w:t xml:space="preserve">cifications </w:t>
        </w:r>
        <w:r w:rsidR="00E13CE6" w:rsidRPr="009F1D7F">
          <w:rPr>
            <w:rStyle w:val="Hyperlink"/>
            <w:lang w:val="fr-CA"/>
          </w:rPr>
          <w:t xml:space="preserve">et guide de l’utilisateur pour le </w:t>
        </w:r>
        <w:r w:rsidR="00071524" w:rsidRPr="009F1D7F">
          <w:rPr>
            <w:rStyle w:val="Hyperlink"/>
            <w:lang w:val="fr-CA"/>
          </w:rPr>
          <w:t>myDA</w:t>
        </w:r>
        <w:r w:rsidR="00F13DCC">
          <w:rPr>
            <w:rStyle w:val="Hyperlink"/>
            <w:lang w:val="fr-CA"/>
          </w:rPr>
          <w:t>Q de NI</w:t>
        </w:r>
      </w:hyperlink>
    </w:p>
    <w:p w14:paraId="664BA333" w14:textId="77777777" w:rsidR="006A222A" w:rsidRPr="009F1D7F" w:rsidRDefault="006A222A">
      <w:pPr>
        <w:autoSpaceDE/>
        <w:autoSpaceDN/>
        <w:adjustRightInd/>
        <w:spacing w:after="200" w:line="276" w:lineRule="auto"/>
        <w:jc w:val="left"/>
        <w:textAlignment w:val="auto"/>
        <w:rPr>
          <w:b/>
          <w:color w:val="365F91" w:themeColor="accent1" w:themeShade="BF"/>
          <w:sz w:val="28"/>
          <w:szCs w:val="28"/>
          <w:lang w:val="fr-CA"/>
        </w:rPr>
      </w:pPr>
      <w:r w:rsidRPr="009F1D7F">
        <w:rPr>
          <w:lang w:val="fr-CA"/>
        </w:rPr>
        <w:br w:type="page"/>
      </w:r>
    </w:p>
    <w:p w14:paraId="664BA334" w14:textId="77777777" w:rsidR="00A96014" w:rsidRPr="009F1D7F" w:rsidRDefault="006610F6" w:rsidP="00EB00A4">
      <w:pPr>
        <w:pStyle w:val="Heading2"/>
        <w:rPr>
          <w:lang w:val="fr-CA"/>
        </w:rPr>
      </w:pPr>
      <w:r w:rsidRPr="009F1D7F">
        <w:rPr>
          <w:lang w:val="fr-CA"/>
        </w:rPr>
        <w:lastRenderedPageBreak/>
        <w:t>Procé</w:t>
      </w:r>
      <w:r w:rsidR="00A96014" w:rsidRPr="009F1D7F">
        <w:rPr>
          <w:lang w:val="fr-CA"/>
        </w:rPr>
        <w:t>dure</w:t>
      </w:r>
    </w:p>
    <w:bookmarkStart w:id="15" w:name="_Ref360790102"/>
    <w:p w14:paraId="664BA335" w14:textId="5B245280" w:rsidR="007B6E4F" w:rsidRPr="009F1D7F" w:rsidRDefault="00C6225D" w:rsidP="007B1E49">
      <w:pPr>
        <w:pStyle w:val="Heading3"/>
        <w:rPr>
          <w:lang w:val="fr-CA"/>
        </w:rPr>
      </w:pPr>
      <w:r w:rsidRPr="009F1D7F">
        <w:rPr>
          <w:lang w:val="fr-CA"/>
        </w:rPr>
        <w:fldChar w:fldCharType="begin"/>
      </w:r>
      <w:r w:rsidRPr="009F1D7F">
        <w:rPr>
          <w:lang w:val="fr-CA"/>
        </w:rPr>
        <w:instrText xml:space="preserve"> REF _Ref367447323 \h </w:instrText>
      </w:r>
      <w:r w:rsidRPr="009F1D7F">
        <w:rPr>
          <w:lang w:val="fr-CA"/>
        </w:rPr>
      </w:r>
      <w:r w:rsidRPr="009F1D7F">
        <w:rPr>
          <w:lang w:val="fr-CA"/>
        </w:rPr>
        <w:fldChar w:fldCharType="separate"/>
      </w:r>
      <w:bookmarkStart w:id="16" w:name="_Ref367447351"/>
      <w:r w:rsidR="00F5573A" w:rsidRPr="009F1D7F">
        <w:rPr>
          <w:lang w:val="fr-CA"/>
        </w:rPr>
        <w:t>Partie 1 – Mesurer la valeur d’une résistance</w:t>
      </w:r>
      <w:bookmarkEnd w:id="16"/>
      <w:r w:rsidRPr="009F1D7F">
        <w:rPr>
          <w:lang w:val="fr-CA"/>
        </w:rPr>
        <w:fldChar w:fldCharType="end"/>
      </w:r>
      <w:bookmarkEnd w:id="15"/>
    </w:p>
    <w:p w14:paraId="664BA336" w14:textId="78494A04" w:rsidR="005A3FCA" w:rsidRPr="009F1D7F" w:rsidRDefault="002E5DDA" w:rsidP="00D812BE">
      <w:pPr>
        <w:pStyle w:val="ListParagraph"/>
        <w:numPr>
          <w:ilvl w:val="0"/>
          <w:numId w:val="13"/>
        </w:numPr>
        <w:ind w:left="851" w:hanging="131"/>
        <w:rPr>
          <w:lang w:val="fr-CA"/>
        </w:rPr>
      </w:pPr>
      <w:r w:rsidRPr="009F1D7F">
        <w:rPr>
          <w:lang w:val="fr-CA"/>
        </w:rPr>
        <w:t>Identifiez les trois résistances</w:t>
      </w:r>
      <w:r w:rsidRPr="009F1D7F">
        <w:rPr>
          <w:rFonts w:eastAsiaTheme="minorEastAsia"/>
          <w:lang w:val="fr-CA"/>
        </w:rPr>
        <w:t xml:space="preserve"> </w:t>
      </w:r>
      <m:oMath>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1</m:t>
            </m:r>
          </m:sub>
        </m:sSub>
      </m:oMath>
      <w:r w:rsidRPr="009F1D7F">
        <w:rPr>
          <w:rFonts w:eastAsiaTheme="minorEastAsia"/>
          <w:lang w:val="fr-CA"/>
        </w:rPr>
        <w:t xml:space="preserve">, </w:t>
      </w:r>
      <m:oMath>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2</m:t>
            </m:r>
          </m:sub>
        </m:sSub>
      </m:oMath>
      <w:r w:rsidRPr="009F1D7F">
        <w:rPr>
          <w:rFonts w:eastAsiaTheme="minorEastAsia"/>
          <w:lang w:val="fr-CA"/>
        </w:rPr>
        <w:t xml:space="preserve"> et </w:t>
      </w:r>
      <m:oMath>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3</m:t>
            </m:r>
          </m:sub>
        </m:sSub>
      </m:oMath>
      <w:r w:rsidRPr="009F1D7F">
        <w:rPr>
          <w:rFonts w:eastAsiaTheme="minorEastAsia"/>
          <w:lang w:val="fr-CA"/>
        </w:rPr>
        <w:t xml:space="preserve"> </w:t>
      </w:r>
      <w:r w:rsidRPr="009F1D7F">
        <w:rPr>
          <w:lang w:val="fr-CA"/>
        </w:rPr>
        <w:t>à partir des codes de couleur du</w:t>
      </w:r>
      <w:r w:rsidR="00CB6DDC" w:rsidRPr="009F1D7F">
        <w:rPr>
          <w:lang w:val="fr-CA"/>
        </w:rPr>
        <w:t xml:space="preserve"> </w:t>
      </w:r>
      <w:r w:rsidR="00C044E8">
        <w:rPr>
          <w:rStyle w:val="CrossRefChar"/>
          <w:lang w:val="fr-CA"/>
        </w:rPr>
        <w:t>Tableau 1</w:t>
      </w:r>
      <w:r w:rsidR="00CB6DDC" w:rsidRPr="009F1D7F">
        <w:rPr>
          <w:rFonts w:eastAsiaTheme="minorEastAsia"/>
          <w:lang w:val="fr-CA"/>
        </w:rPr>
        <w:t>.</w:t>
      </w:r>
      <w:r w:rsidR="005A3FCA" w:rsidRPr="009F1D7F">
        <w:rPr>
          <w:rFonts w:eastAsiaTheme="minorEastAsia"/>
          <w:lang w:val="fr-CA"/>
        </w:rPr>
        <w:t xml:space="preserve"> </w:t>
      </w:r>
      <w:r w:rsidR="005A3FCA" w:rsidRPr="009F1D7F">
        <w:rPr>
          <w:rFonts w:eastAsiaTheme="minorEastAsia"/>
          <w:lang w:val="fr-CA"/>
        </w:rPr>
        <w:tab/>
      </w:r>
      <w:r w:rsidR="005A3FCA" w:rsidRPr="009F1D7F">
        <w:rPr>
          <w:rFonts w:eastAsiaTheme="minorEastAsia"/>
          <w:lang w:val="fr-CA"/>
        </w:rPr>
        <w:br/>
      </w:r>
    </w:p>
    <w:p w14:paraId="664BA337" w14:textId="3294B5C8" w:rsidR="00CB6DDC" w:rsidRPr="009F1D7F" w:rsidRDefault="00FB7B04" w:rsidP="005A3FCA">
      <w:pPr>
        <w:pStyle w:val="ListParagraph"/>
        <w:numPr>
          <w:ilvl w:val="0"/>
          <w:numId w:val="13"/>
        </w:numPr>
        <w:ind w:left="851" w:hanging="131"/>
        <w:rPr>
          <w:lang w:val="fr-CA"/>
        </w:rPr>
      </w:pPr>
      <w:r w:rsidRPr="009F1D7F">
        <w:rPr>
          <w:lang w:val="fr-CA"/>
        </w:rPr>
        <w:t>En utilisant le code de couleur pour résistances présenté dans le</w:t>
      </w:r>
      <w:r w:rsidR="005A3FCA" w:rsidRPr="009F1D7F">
        <w:rPr>
          <w:lang w:val="fr-CA"/>
        </w:rPr>
        <w:t xml:space="preserve"> </w:t>
      </w:r>
      <w:r w:rsidRPr="009F1D7F">
        <w:rPr>
          <w:i/>
          <w:u w:val="single"/>
          <w:lang w:val="fr-CA"/>
        </w:rPr>
        <w:t>Tutorie</w:t>
      </w:r>
      <w:r w:rsidR="005A3FCA" w:rsidRPr="009F1D7F">
        <w:rPr>
          <w:i/>
          <w:u w:val="single"/>
          <w:lang w:val="fr-CA"/>
        </w:rPr>
        <w:t xml:space="preserve">l </w:t>
      </w:r>
      <w:r w:rsidRPr="009F1D7F">
        <w:rPr>
          <w:i/>
          <w:u w:val="single"/>
          <w:lang w:val="fr-CA"/>
        </w:rPr>
        <w:t>–</w:t>
      </w:r>
      <w:r w:rsidR="005A3FCA" w:rsidRPr="009F1D7F">
        <w:rPr>
          <w:i/>
          <w:u w:val="single"/>
          <w:lang w:val="fr-CA"/>
        </w:rPr>
        <w:t xml:space="preserve"> </w:t>
      </w:r>
      <w:r w:rsidRPr="009F1D7F">
        <w:rPr>
          <w:i/>
          <w:u w:val="single"/>
          <w:lang w:val="fr-CA"/>
        </w:rPr>
        <w:t>Utilisation d’un multimètre</w:t>
      </w:r>
      <w:r w:rsidR="005A3FCA" w:rsidRPr="009F1D7F">
        <w:rPr>
          <w:lang w:val="fr-CA"/>
        </w:rPr>
        <w:t xml:space="preserve">, </w:t>
      </w:r>
      <w:r w:rsidRPr="009F1D7F">
        <w:rPr>
          <w:lang w:val="fr-CA"/>
        </w:rPr>
        <w:t>déterminez les valeurs de résistances et complétez les colonnes</w:t>
      </w:r>
      <w:r w:rsidR="008F0B6E" w:rsidRPr="009F1D7F">
        <w:rPr>
          <w:lang w:val="fr-CA"/>
        </w:rPr>
        <w:t xml:space="preserve"> 3, 4 </w:t>
      </w:r>
      <w:r w:rsidRPr="009F1D7F">
        <w:rPr>
          <w:lang w:val="fr-CA"/>
        </w:rPr>
        <w:t>et</w:t>
      </w:r>
      <w:r w:rsidR="008F0B6E" w:rsidRPr="009F1D7F">
        <w:rPr>
          <w:lang w:val="fr-CA"/>
        </w:rPr>
        <w:t xml:space="preserve"> 5</w:t>
      </w:r>
      <w:r w:rsidRPr="009F1D7F">
        <w:rPr>
          <w:lang w:val="fr-CA"/>
        </w:rPr>
        <w:t xml:space="preserve"> du</w:t>
      </w:r>
      <w:r w:rsidR="00924B8B" w:rsidRPr="009F1D7F">
        <w:rPr>
          <w:lang w:val="fr-CA"/>
        </w:rPr>
        <w:t xml:space="preserve"> </w:t>
      </w:r>
      <w:r w:rsidR="00C044E8">
        <w:rPr>
          <w:rStyle w:val="CrossRefChar"/>
          <w:lang w:val="fr-CA"/>
        </w:rPr>
        <w:t>Tableau 1</w:t>
      </w:r>
      <w:r w:rsidR="00924B8B" w:rsidRPr="009F1D7F">
        <w:rPr>
          <w:lang w:val="fr-CA"/>
        </w:rPr>
        <w:t xml:space="preserve">. </w:t>
      </w:r>
      <w:r w:rsidR="005A3FCA" w:rsidRPr="009F1D7F">
        <w:rPr>
          <w:lang w:val="fr-CA"/>
        </w:rPr>
        <w:tab/>
      </w:r>
      <w:r w:rsidR="00CB6DDC" w:rsidRPr="009F1D7F">
        <w:rPr>
          <w:lang w:val="fr-CA"/>
        </w:rPr>
        <w:br/>
      </w:r>
    </w:p>
    <w:p w14:paraId="664BA338" w14:textId="77777777" w:rsidR="00924B8B" w:rsidRPr="009F1D7F" w:rsidRDefault="006A5C59" w:rsidP="005A3FCA">
      <w:pPr>
        <w:pStyle w:val="ListParagraph"/>
        <w:numPr>
          <w:ilvl w:val="0"/>
          <w:numId w:val="13"/>
        </w:numPr>
        <w:ind w:left="851" w:hanging="131"/>
        <w:rPr>
          <w:lang w:val="fr-CA"/>
        </w:rPr>
      </w:pPr>
      <w:r w:rsidRPr="009F1D7F">
        <w:rPr>
          <w:lang w:val="fr-CA"/>
        </w:rPr>
        <w:t>À l’aide du multimètre</w:t>
      </w:r>
      <w:r w:rsidR="005B4B69" w:rsidRPr="009F1D7F">
        <w:rPr>
          <w:lang w:val="fr-CA"/>
        </w:rPr>
        <w:t xml:space="preserve"> Fluke</w:t>
      </w:r>
      <w:r w:rsidR="00924B8B" w:rsidRPr="009F1D7F">
        <w:rPr>
          <w:lang w:val="fr-CA"/>
        </w:rPr>
        <w:t xml:space="preserve"> (</w:t>
      </w:r>
      <w:r w:rsidRPr="009F1D7F">
        <w:rPr>
          <w:lang w:val="fr-CA"/>
        </w:rPr>
        <w:t>le jaune</w:t>
      </w:r>
      <w:r w:rsidR="00924B8B" w:rsidRPr="009F1D7F">
        <w:rPr>
          <w:lang w:val="fr-CA"/>
        </w:rPr>
        <w:t xml:space="preserve">), </w:t>
      </w:r>
      <w:r w:rsidRPr="009F1D7F">
        <w:rPr>
          <w:lang w:val="fr-CA"/>
        </w:rPr>
        <w:t>mesurez la valeur des trois résistances</w:t>
      </w:r>
      <w:r w:rsidR="00924B8B" w:rsidRPr="009F1D7F">
        <w:rPr>
          <w:lang w:val="fr-CA"/>
        </w:rPr>
        <w:t xml:space="preserve">. </w:t>
      </w:r>
      <w:r w:rsidR="00924B8B" w:rsidRPr="009F1D7F">
        <w:rPr>
          <w:lang w:val="fr-CA"/>
        </w:rPr>
        <w:tab/>
      </w:r>
      <w:r w:rsidR="00924B8B" w:rsidRPr="009F1D7F">
        <w:rPr>
          <w:lang w:val="fr-CA"/>
        </w:rPr>
        <w:br/>
        <w:t xml:space="preserve"> </w:t>
      </w:r>
      <w:r w:rsidR="00924B8B" w:rsidRPr="009F1D7F">
        <w:rPr>
          <w:lang w:val="fr-CA"/>
        </w:rPr>
        <w:tab/>
        <w:t xml:space="preserve">- </w:t>
      </w:r>
      <w:r w:rsidRPr="009F1D7F">
        <w:rPr>
          <w:lang w:val="fr-CA"/>
        </w:rPr>
        <w:t>Ajustez le multimètre au symbole</w:t>
      </w:r>
      <w:r w:rsidR="00924B8B" w:rsidRPr="009F1D7F">
        <w:rPr>
          <w:lang w:val="fr-CA"/>
        </w:rPr>
        <w:t xml:space="preserve"> </w:t>
      </w:r>
      <w:r w:rsidR="00924B8B" w:rsidRPr="009F1D7F">
        <w:rPr>
          <w:lang w:val="fr-CA"/>
        </w:rPr>
        <w:sym w:font="Symbol" w:char="F057"/>
      </w:r>
      <w:r w:rsidR="00924B8B" w:rsidRPr="009F1D7F">
        <w:rPr>
          <w:lang w:val="fr-CA"/>
        </w:rPr>
        <w:t xml:space="preserve">. </w:t>
      </w:r>
      <w:r w:rsidR="00924B8B" w:rsidRPr="009F1D7F">
        <w:rPr>
          <w:lang w:val="fr-CA"/>
        </w:rPr>
        <w:tab/>
      </w:r>
      <w:r w:rsidR="00924B8B" w:rsidRPr="009F1D7F">
        <w:rPr>
          <w:lang w:val="fr-CA"/>
        </w:rPr>
        <w:br/>
      </w:r>
      <w:r w:rsidR="00924B8B" w:rsidRPr="009F1D7F">
        <w:rPr>
          <w:lang w:val="fr-CA"/>
        </w:rPr>
        <w:tab/>
        <w:t>- Connect</w:t>
      </w:r>
      <w:r w:rsidRPr="009F1D7F">
        <w:rPr>
          <w:lang w:val="fr-CA"/>
        </w:rPr>
        <w:t>ez les fils noir et rouge avec des pinces alligators aux deux branches d’une résistance</w:t>
      </w:r>
      <w:r w:rsidR="00924B8B" w:rsidRPr="009F1D7F">
        <w:rPr>
          <w:lang w:val="fr-CA"/>
        </w:rPr>
        <w:t>.</w:t>
      </w:r>
    </w:p>
    <w:p w14:paraId="664BA339" w14:textId="7B608A68" w:rsidR="00EA1EA9" w:rsidRPr="009F1D7F" w:rsidRDefault="00924B8B" w:rsidP="00884A26">
      <w:pPr>
        <w:pStyle w:val="ListParagraph"/>
        <w:ind w:left="851"/>
        <w:jc w:val="left"/>
        <w:rPr>
          <w:lang w:val="fr-CA"/>
        </w:rPr>
      </w:pPr>
      <w:r w:rsidRPr="009F1D7F">
        <w:rPr>
          <w:lang w:val="fr-CA"/>
        </w:rPr>
        <w:tab/>
        <w:t xml:space="preserve">- </w:t>
      </w:r>
      <w:r w:rsidR="006A5C59" w:rsidRPr="009F1D7F">
        <w:rPr>
          <w:lang w:val="fr-CA"/>
        </w:rPr>
        <w:t>Notez la valeur de la résistance et complétez les colonnes</w:t>
      </w:r>
      <w:r w:rsidR="00EE5E0C" w:rsidRPr="009F1D7F">
        <w:rPr>
          <w:lang w:val="fr-CA"/>
        </w:rPr>
        <w:t xml:space="preserve"> </w:t>
      </w:r>
      <w:r w:rsidR="006A5C59" w:rsidRPr="009F1D7F">
        <w:rPr>
          <w:lang w:val="fr-CA"/>
        </w:rPr>
        <w:t>6 et</w:t>
      </w:r>
      <w:r w:rsidR="008F0B6E" w:rsidRPr="009F1D7F">
        <w:rPr>
          <w:lang w:val="fr-CA"/>
        </w:rPr>
        <w:t xml:space="preserve"> 7</w:t>
      </w:r>
      <w:r w:rsidR="006A5C59" w:rsidRPr="009F1D7F">
        <w:rPr>
          <w:lang w:val="fr-CA"/>
        </w:rPr>
        <w:t xml:space="preserve"> du</w:t>
      </w:r>
      <w:r w:rsidRPr="009F1D7F">
        <w:rPr>
          <w:lang w:val="fr-CA"/>
        </w:rPr>
        <w:t xml:space="preserve"> </w:t>
      </w:r>
      <w:r w:rsidR="00C044E8">
        <w:rPr>
          <w:rStyle w:val="CrossRefChar"/>
          <w:lang w:val="fr-CA"/>
        </w:rPr>
        <w:t>Tableau 1</w:t>
      </w:r>
      <w:r w:rsidRPr="009F1D7F">
        <w:rPr>
          <w:lang w:val="fr-CA"/>
        </w:rPr>
        <w:t>.</w:t>
      </w:r>
      <w:r w:rsidR="00EE5E0C" w:rsidRPr="009F1D7F">
        <w:rPr>
          <w:lang w:val="fr-CA"/>
        </w:rPr>
        <w:t xml:space="preserve"> </w:t>
      </w:r>
      <w:r w:rsidR="003E4EA0">
        <w:rPr>
          <w:lang w:val="fr-CA"/>
        </w:rPr>
        <w:t xml:space="preserve">Utilisez une </w:t>
      </w:r>
      <w:r w:rsidR="003E4EA0">
        <w:rPr>
          <w:lang w:val="fr-CA"/>
        </w:rPr>
        <w:tab/>
        <w:t>incertitude de ± 1%</w:t>
      </w:r>
      <w:r w:rsidRPr="009F1D7F">
        <w:rPr>
          <w:lang w:val="fr-CA"/>
        </w:rPr>
        <w:t xml:space="preserve"> </w:t>
      </w:r>
      <w:r w:rsidR="006A5C59" w:rsidRPr="009F1D7F">
        <w:rPr>
          <w:lang w:val="fr-CA"/>
        </w:rPr>
        <w:t>afin de compléter la colonne</w:t>
      </w:r>
      <w:r w:rsidR="008F0B6E" w:rsidRPr="009F1D7F">
        <w:rPr>
          <w:lang w:val="fr-CA"/>
        </w:rPr>
        <w:t xml:space="preserve"> 7</w:t>
      </w:r>
      <w:r w:rsidR="00EA1EA9" w:rsidRPr="009F1D7F">
        <w:rPr>
          <w:lang w:val="fr-CA"/>
        </w:rPr>
        <w:t xml:space="preserve">. </w:t>
      </w:r>
      <w:r w:rsidR="00EA1EA9" w:rsidRPr="009F1D7F">
        <w:rPr>
          <w:lang w:val="fr-CA"/>
        </w:rPr>
        <w:tab/>
      </w:r>
    </w:p>
    <w:p w14:paraId="664BA33A" w14:textId="77777777" w:rsidR="00924B8B" w:rsidRPr="009F1D7F" w:rsidRDefault="00924B8B" w:rsidP="00EA1EA9">
      <w:pPr>
        <w:rPr>
          <w:lang w:val="fr-CA"/>
        </w:rPr>
      </w:pPr>
    </w:p>
    <w:p w14:paraId="664BA33B" w14:textId="77777777" w:rsidR="00D812BE" w:rsidRPr="009F1D7F" w:rsidRDefault="00EA1EA9" w:rsidP="00D812BE">
      <w:pPr>
        <w:pStyle w:val="ListParagraph"/>
        <w:numPr>
          <w:ilvl w:val="0"/>
          <w:numId w:val="13"/>
        </w:numPr>
        <w:ind w:left="851" w:hanging="131"/>
        <w:rPr>
          <w:lang w:val="fr-CA"/>
        </w:rPr>
      </w:pPr>
      <w:r w:rsidRPr="009F1D7F">
        <w:rPr>
          <w:lang w:val="fr-CA"/>
        </w:rPr>
        <w:t>Compare</w:t>
      </w:r>
      <w:r w:rsidR="003A3469" w:rsidRPr="009F1D7F">
        <w:rPr>
          <w:lang w:val="fr-CA"/>
        </w:rPr>
        <w:t>z</w:t>
      </w:r>
      <w:r w:rsidRPr="009F1D7F">
        <w:rPr>
          <w:lang w:val="fr-CA"/>
        </w:rPr>
        <w:t xml:space="preserve"> </w:t>
      </w:r>
      <w:r w:rsidR="003A3469" w:rsidRPr="009F1D7F">
        <w:rPr>
          <w:lang w:val="fr-CA"/>
        </w:rPr>
        <w:t>les valeur</w:t>
      </w:r>
      <w:r w:rsidR="004921E7" w:rsidRPr="009F1D7F">
        <w:rPr>
          <w:lang w:val="fr-CA"/>
        </w:rPr>
        <w:t>s</w:t>
      </w:r>
      <w:r w:rsidR="003A3469" w:rsidRPr="009F1D7F">
        <w:rPr>
          <w:lang w:val="fr-CA"/>
        </w:rPr>
        <w:t xml:space="preserve"> du code de couleur avec celles mesurées afin de compléter la dernière colonne.</w:t>
      </w:r>
      <w:r w:rsidR="003A3469" w:rsidRPr="009F1D7F">
        <w:rPr>
          <w:lang w:val="fr-CA"/>
        </w:rPr>
        <w:tab/>
      </w:r>
    </w:p>
    <w:p w14:paraId="664BA33C" w14:textId="77777777" w:rsidR="00AE48ED" w:rsidRPr="009F1D7F" w:rsidRDefault="00AE48ED" w:rsidP="00AE48ED">
      <w:pPr>
        <w:rPr>
          <w:lang w:val="fr-CA"/>
        </w:rPr>
      </w:pPr>
    </w:p>
    <w:p w14:paraId="664BA33D" w14:textId="77777777" w:rsidR="00C608E7" w:rsidRPr="009F1D7F" w:rsidRDefault="00C608E7" w:rsidP="00AE48ED">
      <w:pPr>
        <w:rPr>
          <w:lang w:val="fr-CA"/>
        </w:rPr>
      </w:pPr>
    </w:p>
    <w:p w14:paraId="664BA33E" w14:textId="18701ABE" w:rsidR="000250CF" w:rsidRPr="009F1D7F" w:rsidRDefault="002A5936" w:rsidP="000250CF">
      <w:pPr>
        <w:pStyle w:val="Heading3"/>
        <w:rPr>
          <w:lang w:val="fr-CA"/>
        </w:rPr>
      </w:pPr>
      <w:r w:rsidRPr="009F1D7F">
        <w:rPr>
          <w:lang w:val="fr-CA"/>
        </w:rPr>
        <w:fldChar w:fldCharType="begin"/>
      </w:r>
      <w:r w:rsidRPr="009F1D7F">
        <w:rPr>
          <w:lang w:val="fr-CA"/>
        </w:rPr>
        <w:instrText xml:space="preserve"> REF _Ref367888082 \h </w:instrText>
      </w:r>
      <w:r w:rsidRPr="009F1D7F">
        <w:rPr>
          <w:lang w:val="fr-CA"/>
        </w:rPr>
      </w:r>
      <w:r w:rsidRPr="009F1D7F">
        <w:rPr>
          <w:lang w:val="fr-CA"/>
        </w:rPr>
        <w:fldChar w:fldCharType="separate"/>
      </w:r>
      <w:r w:rsidR="00F5573A" w:rsidRPr="009F1D7F">
        <w:rPr>
          <w:lang w:val="fr-CA"/>
        </w:rPr>
        <w:t>Partie 2 – La loi d’Ohm</w:t>
      </w:r>
      <w:r w:rsidRPr="009F1D7F">
        <w:rPr>
          <w:lang w:val="fr-CA"/>
        </w:rPr>
        <w:fldChar w:fldCharType="end"/>
      </w:r>
    </w:p>
    <w:p w14:paraId="664BA33F" w14:textId="2534DED7" w:rsidR="001D7F70" w:rsidRPr="009F1D7F" w:rsidRDefault="005008CF" w:rsidP="00BB525B">
      <w:pPr>
        <w:pStyle w:val="ListParagraph"/>
        <w:numPr>
          <w:ilvl w:val="0"/>
          <w:numId w:val="26"/>
        </w:numPr>
        <w:ind w:left="851" w:hanging="131"/>
        <w:rPr>
          <w:lang w:val="fr-CA"/>
        </w:rPr>
      </w:pPr>
      <w:r w:rsidRPr="009F1D7F">
        <w:rPr>
          <w:lang w:val="fr-CA"/>
        </w:rPr>
        <w:t xml:space="preserve">Démarrez votre ordinateur et démarrez les programmes </w:t>
      </w:r>
      <w:r w:rsidRPr="009F1D7F">
        <w:rPr>
          <w:rStyle w:val="LoggerProinstructionsChar"/>
          <w:lang w:val="fr-CA"/>
        </w:rPr>
        <w:t>Digital Multimeter</w:t>
      </w:r>
      <w:r w:rsidRPr="009F1D7F">
        <w:rPr>
          <w:lang w:val="fr-CA"/>
        </w:rPr>
        <w:t xml:space="preserve"> et </w:t>
      </w:r>
      <w:r>
        <w:rPr>
          <w:rStyle w:val="LoggerProinstructionsChar"/>
          <w:lang w:val="fr-CA"/>
        </w:rPr>
        <w:t xml:space="preserve">DC Level </w:t>
      </w:r>
      <w:r w:rsidRPr="009F1D7F">
        <w:rPr>
          <w:lang w:val="fr-CA"/>
        </w:rPr>
        <w:t>(</w:t>
      </w:r>
      <w:r>
        <w:rPr>
          <w:lang w:val="fr-CA"/>
        </w:rPr>
        <w:t>source de tension) (</w:t>
      </w:r>
      <w:r w:rsidRPr="009F1D7F">
        <w:rPr>
          <w:lang w:val="fr-CA"/>
        </w:rPr>
        <w:t xml:space="preserve">ceux-ci devraient être accessibles à partir du fond d’écran de l’ordinateur).  </w:t>
      </w:r>
      <w:r w:rsidR="001D7F70" w:rsidRPr="009F1D7F">
        <w:rPr>
          <w:lang w:val="fr-CA"/>
        </w:rPr>
        <w:tab/>
      </w:r>
      <w:r w:rsidR="00BB525B" w:rsidRPr="009F1D7F">
        <w:rPr>
          <w:lang w:val="fr-CA"/>
        </w:rPr>
        <w:tab/>
      </w:r>
      <w:r w:rsidR="001D7F70" w:rsidRPr="009F1D7F">
        <w:rPr>
          <w:lang w:val="fr-CA"/>
        </w:rPr>
        <w:br/>
      </w:r>
    </w:p>
    <w:p w14:paraId="664BA340" w14:textId="77777777" w:rsidR="006D13AC" w:rsidRPr="009F1D7F" w:rsidRDefault="00107D9F" w:rsidP="000250CF">
      <w:pPr>
        <w:pStyle w:val="ListParagraph"/>
        <w:numPr>
          <w:ilvl w:val="0"/>
          <w:numId w:val="26"/>
        </w:numPr>
        <w:ind w:left="851" w:hanging="131"/>
        <w:rPr>
          <w:lang w:val="fr-CA"/>
        </w:rPr>
      </w:pPr>
      <w:r w:rsidRPr="009F1D7F">
        <w:rPr>
          <w:lang w:val="fr-CA"/>
        </w:rPr>
        <w:t>Préparez le circuit ci-</w:t>
      </w:r>
      <w:r w:rsidR="004430E1" w:rsidRPr="009F1D7F">
        <w:rPr>
          <w:lang w:val="fr-CA"/>
        </w:rPr>
        <w:t>dessous</w:t>
      </w:r>
      <w:r w:rsidRPr="009F1D7F">
        <w:rPr>
          <w:lang w:val="fr-CA"/>
        </w:rPr>
        <w:t xml:space="preserve"> avec votre résistance de 1 k</w:t>
      </w:r>
      <w:r w:rsidRPr="009F1D7F">
        <w:rPr>
          <w:lang w:val="fr-CA"/>
        </w:rPr>
        <w:sym w:font="Symbol" w:char="F057"/>
      </w:r>
      <w:r w:rsidRPr="009F1D7F">
        <w:rPr>
          <w:lang w:val="fr-CA"/>
        </w:rPr>
        <w:t xml:space="preserve">, le multimètre Fluke comme voltmètre et le multimètre myDAQ comme ampèremètre. La source de tension est provient du myDAQ par les petits fils noir et rouge identifiés </w:t>
      </w:r>
      <w:r w:rsidRPr="009F1D7F">
        <w:rPr>
          <w:b/>
          <w:color w:val="FF0000"/>
          <w:lang w:val="fr-CA"/>
        </w:rPr>
        <w:t>AO0</w:t>
      </w:r>
      <w:r w:rsidRPr="009F1D7F">
        <w:rPr>
          <w:lang w:val="fr-CA"/>
        </w:rPr>
        <w:t xml:space="preserve"> et </w:t>
      </w:r>
      <w:r w:rsidRPr="009F1D7F">
        <w:rPr>
          <w:b/>
          <w:lang w:val="fr-CA"/>
        </w:rPr>
        <w:t>AGND</w:t>
      </w:r>
      <w:r w:rsidRPr="009F1D7F">
        <w:rPr>
          <w:lang w:val="fr-CA"/>
        </w:rPr>
        <w:t xml:space="preserve">. Référez-vous aux tutoriels afin de monter correctement les multimètres. Demandez à votre démonstrateur de vérifier votre circuit avant de passer à l’étape suivante. </w:t>
      </w:r>
      <w:r w:rsidRPr="009F1D7F">
        <w:rPr>
          <w:lang w:val="fr-CA"/>
        </w:rPr>
        <w:tab/>
      </w:r>
      <w:r w:rsidR="006D13AC" w:rsidRPr="009F1D7F">
        <w:rPr>
          <w:lang w:val="fr-CA"/>
        </w:rPr>
        <w:tab/>
      </w:r>
    </w:p>
    <w:p w14:paraId="664BA341" w14:textId="77777777" w:rsidR="001D7F70" w:rsidRPr="009F1D7F" w:rsidRDefault="00940364" w:rsidP="00D64535">
      <w:pPr>
        <w:pStyle w:val="ListParagraph"/>
        <w:ind w:left="851"/>
        <w:jc w:val="center"/>
        <w:rPr>
          <w:lang w:val="fr-CA"/>
        </w:rPr>
      </w:pPr>
      <w:r w:rsidRPr="009F1D7F">
        <w:rPr>
          <w:noProof/>
          <w:lang w:val="en-US"/>
        </w:rPr>
        <w:drawing>
          <wp:inline distT="0" distB="0" distL="0" distR="0" wp14:anchorId="664BA509" wp14:editId="664BA50A">
            <wp:extent cx="4456800" cy="2509200"/>
            <wp:effectExtent l="0" t="0" r="127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ms law circui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56800" cy="2509200"/>
                    </a:xfrm>
                    <a:prstGeom prst="rect">
                      <a:avLst/>
                    </a:prstGeom>
                  </pic:spPr>
                </pic:pic>
              </a:graphicData>
            </a:graphic>
          </wp:inline>
        </w:drawing>
      </w:r>
      <w:r w:rsidR="001D7F70" w:rsidRPr="009F1D7F">
        <w:rPr>
          <w:lang w:val="fr-CA"/>
        </w:rPr>
        <w:br/>
      </w:r>
    </w:p>
    <w:p w14:paraId="664BA342" w14:textId="77777777" w:rsidR="00BB525B" w:rsidRPr="009F1D7F" w:rsidRDefault="00C347EC" w:rsidP="003461C0">
      <w:pPr>
        <w:pStyle w:val="ListParagraph"/>
        <w:numPr>
          <w:ilvl w:val="0"/>
          <w:numId w:val="26"/>
        </w:numPr>
        <w:ind w:left="851" w:hanging="131"/>
        <w:rPr>
          <w:lang w:val="fr-CA"/>
        </w:rPr>
      </w:pPr>
      <w:r w:rsidRPr="009F1D7F">
        <w:rPr>
          <w:lang w:val="fr-CA"/>
        </w:rPr>
        <w:t xml:space="preserve">Choisissez l’option de courant continu (DC) dans la fenêtre de l’ampèremètre myDAQ (troisième bouton dans la section </w:t>
      </w:r>
      <w:r w:rsidRPr="009F1D7F">
        <w:rPr>
          <w:rStyle w:val="LoggerProinstructionsChar"/>
          <w:lang w:val="fr-CA"/>
        </w:rPr>
        <w:t>Measurement Settings</w:t>
      </w:r>
      <w:r w:rsidR="00BB525B" w:rsidRPr="009F1D7F">
        <w:rPr>
          <w:lang w:val="fr-CA"/>
        </w:rPr>
        <w:t xml:space="preserve">). </w:t>
      </w:r>
      <w:r w:rsidRPr="009F1D7F">
        <w:rPr>
          <w:lang w:val="fr-CA"/>
        </w:rPr>
        <w:t>Choisissez</w:t>
      </w:r>
      <w:r w:rsidR="00BB525B" w:rsidRPr="009F1D7F">
        <w:rPr>
          <w:lang w:val="fr-CA"/>
        </w:rPr>
        <w:t xml:space="preserve"> </w:t>
      </w:r>
      <w:r w:rsidR="00BB525B" w:rsidRPr="009F1D7F">
        <w:rPr>
          <w:rStyle w:val="LoggerProinstructionsChar"/>
          <w:lang w:val="fr-CA"/>
        </w:rPr>
        <w:t>Auto</w:t>
      </w:r>
      <w:r w:rsidR="00BB525B" w:rsidRPr="009F1D7F">
        <w:rPr>
          <w:lang w:val="fr-CA"/>
        </w:rPr>
        <w:t xml:space="preserve"> </w:t>
      </w:r>
      <w:r w:rsidRPr="009F1D7F">
        <w:rPr>
          <w:lang w:val="fr-CA"/>
        </w:rPr>
        <w:t xml:space="preserve">dans le menu </w:t>
      </w:r>
      <w:r w:rsidR="00BB525B" w:rsidRPr="009F1D7F">
        <w:rPr>
          <w:rStyle w:val="LoggerProinstructionsChar"/>
          <w:lang w:val="fr-CA"/>
        </w:rPr>
        <w:t>Mode</w:t>
      </w:r>
      <w:r w:rsidRPr="009F1D7F">
        <w:rPr>
          <w:lang w:val="fr-CA"/>
        </w:rPr>
        <w:t>. Cliquez</w:t>
      </w:r>
      <w:r w:rsidR="00BB525B" w:rsidRPr="009F1D7F">
        <w:rPr>
          <w:lang w:val="fr-CA"/>
        </w:rPr>
        <w:t xml:space="preserve"> </w:t>
      </w:r>
      <w:r w:rsidR="00BB525B" w:rsidRPr="009F1D7F">
        <w:rPr>
          <w:rStyle w:val="LoggerProinstructionsChar"/>
          <w:lang w:val="fr-CA"/>
        </w:rPr>
        <w:t>Run</w:t>
      </w:r>
      <w:r w:rsidR="00BB525B" w:rsidRPr="009F1D7F">
        <w:rPr>
          <w:lang w:val="fr-CA"/>
        </w:rPr>
        <w:t xml:space="preserve"> </w:t>
      </w:r>
      <w:r w:rsidRPr="009F1D7F">
        <w:rPr>
          <w:lang w:val="fr-CA"/>
        </w:rPr>
        <w:t>pour commencer à effectuer des mesures</w:t>
      </w:r>
      <w:r w:rsidR="00BB525B" w:rsidRPr="009F1D7F">
        <w:rPr>
          <w:lang w:val="fr-CA"/>
        </w:rPr>
        <w:t xml:space="preserve">.  </w:t>
      </w:r>
      <w:r w:rsidR="00BB525B" w:rsidRPr="009F1D7F">
        <w:rPr>
          <w:lang w:val="fr-CA"/>
        </w:rPr>
        <w:tab/>
      </w:r>
      <w:r w:rsidR="00BB525B" w:rsidRPr="009F1D7F">
        <w:rPr>
          <w:lang w:val="fr-CA"/>
        </w:rPr>
        <w:br/>
      </w:r>
    </w:p>
    <w:p w14:paraId="664BA343" w14:textId="37DA979E" w:rsidR="00B139AC" w:rsidRPr="009F1D7F" w:rsidRDefault="00533160" w:rsidP="000250CF">
      <w:pPr>
        <w:pStyle w:val="ListParagraph"/>
        <w:numPr>
          <w:ilvl w:val="0"/>
          <w:numId w:val="26"/>
        </w:numPr>
        <w:ind w:left="851" w:hanging="131"/>
        <w:rPr>
          <w:lang w:val="fr-CA"/>
        </w:rPr>
      </w:pPr>
      <w:r w:rsidRPr="009F1D7F">
        <w:rPr>
          <w:lang w:val="fr-CA"/>
        </w:rPr>
        <w:t>Ajustez le</w:t>
      </w:r>
      <w:r w:rsidR="00BB525B" w:rsidRPr="009F1D7F">
        <w:rPr>
          <w:lang w:val="fr-CA"/>
        </w:rPr>
        <w:t xml:space="preserve"> </w:t>
      </w:r>
      <w:r w:rsidR="00FB4530" w:rsidRPr="009F1D7F">
        <w:rPr>
          <w:rStyle w:val="LoggerProinstructionsChar"/>
          <w:lang w:val="fr-CA"/>
        </w:rPr>
        <w:t>Voltage Level</w:t>
      </w:r>
      <w:r w:rsidR="00FB4530" w:rsidRPr="009F1D7F">
        <w:rPr>
          <w:lang w:val="fr-CA"/>
        </w:rPr>
        <w:t xml:space="preserve"> </w:t>
      </w:r>
      <w:r w:rsidRPr="009F1D7F">
        <w:rPr>
          <w:lang w:val="fr-CA"/>
        </w:rPr>
        <w:t>de la source de tension à</w:t>
      </w:r>
      <w:r w:rsidR="00BB525B" w:rsidRPr="009F1D7F">
        <w:rPr>
          <w:lang w:val="fr-CA"/>
        </w:rPr>
        <w:t xml:space="preserve"> 0.25 V</w:t>
      </w:r>
      <w:r w:rsidR="001D7F70" w:rsidRPr="009F1D7F">
        <w:rPr>
          <w:lang w:val="fr-CA"/>
        </w:rPr>
        <w:t>.</w:t>
      </w:r>
      <w:r w:rsidR="006C37F0" w:rsidRPr="009F1D7F">
        <w:rPr>
          <w:lang w:val="fr-CA"/>
        </w:rPr>
        <w:t xml:space="preserve"> </w:t>
      </w:r>
      <w:r w:rsidRPr="009F1D7F">
        <w:rPr>
          <w:lang w:val="fr-CA"/>
        </w:rPr>
        <w:t xml:space="preserve">Assurez-vous que le </w:t>
      </w:r>
      <w:r w:rsidR="006C37F0" w:rsidRPr="009F1D7F">
        <w:rPr>
          <w:rStyle w:val="LoggerProinstructionsChar"/>
          <w:lang w:val="fr-CA"/>
        </w:rPr>
        <w:t>Channel Settings</w:t>
      </w:r>
      <w:r w:rsidR="006C37F0" w:rsidRPr="009F1D7F">
        <w:rPr>
          <w:lang w:val="fr-CA"/>
        </w:rPr>
        <w:t xml:space="preserve"> </w:t>
      </w:r>
      <w:r w:rsidRPr="009F1D7F">
        <w:rPr>
          <w:lang w:val="fr-CA"/>
        </w:rPr>
        <w:t>est à</w:t>
      </w:r>
      <w:r w:rsidR="006C37F0" w:rsidRPr="009F1D7F">
        <w:rPr>
          <w:lang w:val="fr-CA"/>
        </w:rPr>
        <w:t xml:space="preserve"> </w:t>
      </w:r>
      <w:r w:rsidR="001D498A">
        <w:rPr>
          <w:rStyle w:val="LoggerProinstructionsChar"/>
          <w:lang w:val="fr-CA"/>
        </w:rPr>
        <w:t>myDAQ</w:t>
      </w:r>
      <w:r w:rsidR="00220560">
        <w:rPr>
          <w:rStyle w:val="LoggerProinstructionsChar"/>
          <w:lang w:val="fr-CA"/>
        </w:rPr>
        <w:t>1</w:t>
      </w:r>
      <w:r w:rsidR="006C37F0" w:rsidRPr="009F1D7F">
        <w:rPr>
          <w:rStyle w:val="LoggerProinstructionsChar"/>
          <w:lang w:val="fr-CA"/>
        </w:rPr>
        <w:t>/ao0</w:t>
      </w:r>
      <w:r w:rsidR="006C37F0" w:rsidRPr="009F1D7F">
        <w:rPr>
          <w:lang w:val="fr-CA"/>
        </w:rPr>
        <w:t>.</w:t>
      </w:r>
      <w:r w:rsidR="009E03D9" w:rsidRPr="009F1D7F">
        <w:rPr>
          <w:lang w:val="fr-CA"/>
        </w:rPr>
        <w:t xml:space="preserve"> Cli</w:t>
      </w:r>
      <w:r w:rsidRPr="009F1D7F">
        <w:rPr>
          <w:lang w:val="fr-CA"/>
        </w:rPr>
        <w:t xml:space="preserve">quez </w:t>
      </w:r>
      <w:r w:rsidR="009E03D9" w:rsidRPr="009F1D7F">
        <w:rPr>
          <w:lang w:val="fr-CA"/>
        </w:rPr>
        <w:t xml:space="preserve"> </w:t>
      </w:r>
      <w:r w:rsidR="009E03D9" w:rsidRPr="009F1D7F">
        <w:rPr>
          <w:rStyle w:val="LoggerProinstructionsChar"/>
          <w:lang w:val="fr-CA"/>
        </w:rPr>
        <w:t>Operate</w:t>
      </w:r>
      <w:r w:rsidRPr="009F1D7F">
        <w:rPr>
          <w:lang w:val="fr-CA"/>
        </w:rPr>
        <w:t xml:space="preserve"> et ensuite</w:t>
      </w:r>
      <w:r w:rsidR="009E03D9" w:rsidRPr="009F1D7F">
        <w:rPr>
          <w:lang w:val="fr-CA"/>
        </w:rPr>
        <w:t xml:space="preserve"> </w:t>
      </w:r>
      <w:r w:rsidR="009E03D9" w:rsidRPr="009F1D7F">
        <w:rPr>
          <w:rStyle w:val="LoggerProinstructionsChar"/>
          <w:lang w:val="fr-CA"/>
        </w:rPr>
        <w:t>Run</w:t>
      </w:r>
      <w:r w:rsidR="009E03D9" w:rsidRPr="009F1D7F">
        <w:rPr>
          <w:lang w:val="fr-CA"/>
        </w:rPr>
        <w:t xml:space="preserve"> </w:t>
      </w:r>
      <w:r w:rsidRPr="009F1D7F">
        <w:rPr>
          <w:lang w:val="fr-CA"/>
        </w:rPr>
        <w:t>pour démarrer la source de tension</w:t>
      </w:r>
      <w:r w:rsidR="009E03D9" w:rsidRPr="009F1D7F">
        <w:rPr>
          <w:lang w:val="fr-CA"/>
        </w:rPr>
        <w:t xml:space="preserve">. </w:t>
      </w:r>
      <w:r w:rsidRPr="009F1D7F">
        <w:rPr>
          <w:lang w:val="fr-CA"/>
        </w:rPr>
        <w:t xml:space="preserve">Lisez la </w:t>
      </w:r>
      <w:r w:rsidR="00642487">
        <w:rPr>
          <w:lang w:val="fr-CA"/>
        </w:rPr>
        <w:t>différence de potentiel</w:t>
      </w:r>
      <w:r w:rsidR="00642487" w:rsidRPr="009F1D7F">
        <w:rPr>
          <w:lang w:val="fr-CA"/>
        </w:rPr>
        <w:t xml:space="preserve"> </w:t>
      </w:r>
      <w:r w:rsidRPr="009F1D7F">
        <w:rPr>
          <w:lang w:val="fr-CA"/>
        </w:rPr>
        <w:t>et le courant</w:t>
      </w:r>
      <w:r w:rsidR="00B139AC" w:rsidRPr="009F1D7F">
        <w:rPr>
          <w:lang w:val="fr-CA"/>
        </w:rPr>
        <w:t xml:space="preserve">. </w:t>
      </w:r>
      <w:r w:rsidRPr="009F1D7F">
        <w:rPr>
          <w:lang w:val="fr-CA"/>
        </w:rPr>
        <w:t xml:space="preserve">Notez les valeurs dans le </w:t>
      </w:r>
      <w:r w:rsidR="00C044E8">
        <w:rPr>
          <w:rStyle w:val="CrossRefChar"/>
          <w:lang w:val="fr-CA"/>
        </w:rPr>
        <w:t>Tableau 2</w:t>
      </w:r>
      <w:r w:rsidR="0048321A" w:rsidRPr="009F1D7F">
        <w:rPr>
          <w:lang w:val="fr-CA"/>
        </w:rPr>
        <w:t>.</w:t>
      </w:r>
      <w:r w:rsidR="00B139AC" w:rsidRPr="009F1D7F">
        <w:rPr>
          <w:lang w:val="fr-CA"/>
        </w:rPr>
        <w:t xml:space="preserve"> </w:t>
      </w:r>
      <w:r w:rsidR="00B139AC" w:rsidRPr="009F1D7F">
        <w:rPr>
          <w:lang w:val="fr-CA"/>
        </w:rPr>
        <w:tab/>
      </w:r>
      <w:r w:rsidR="00B139AC" w:rsidRPr="009F1D7F">
        <w:rPr>
          <w:lang w:val="fr-CA"/>
        </w:rPr>
        <w:br/>
      </w:r>
    </w:p>
    <w:p w14:paraId="664BA344" w14:textId="7E9D1D34" w:rsidR="005C33B5" w:rsidRPr="009F1D7F" w:rsidRDefault="0087678B" w:rsidP="005C33B5">
      <w:pPr>
        <w:pStyle w:val="ListParagraph"/>
        <w:numPr>
          <w:ilvl w:val="0"/>
          <w:numId w:val="26"/>
        </w:numPr>
        <w:ind w:left="851" w:hanging="131"/>
        <w:rPr>
          <w:lang w:val="fr-CA"/>
        </w:rPr>
      </w:pPr>
      <w:r w:rsidRPr="009F1D7F">
        <w:rPr>
          <w:lang w:val="fr-CA"/>
        </w:rPr>
        <w:lastRenderedPageBreak/>
        <w:t xml:space="preserve">Augmentez la tension de </w:t>
      </w:r>
      <w:r w:rsidR="00373BE3" w:rsidRPr="009F1D7F">
        <w:rPr>
          <w:lang w:val="fr-CA"/>
        </w:rPr>
        <w:t xml:space="preserve">0.25 V. </w:t>
      </w:r>
      <w:r w:rsidRPr="009F1D7F">
        <w:rPr>
          <w:lang w:val="fr-CA"/>
        </w:rPr>
        <w:t>Répétez les mesures et complétez le</w:t>
      </w:r>
      <w:r w:rsidR="0048321A" w:rsidRPr="009F1D7F">
        <w:rPr>
          <w:lang w:val="fr-CA"/>
        </w:rPr>
        <w:t xml:space="preserve"> </w:t>
      </w:r>
      <w:r w:rsidR="00C044E8">
        <w:rPr>
          <w:rStyle w:val="CrossRefChar"/>
          <w:lang w:val="fr-CA"/>
        </w:rPr>
        <w:t>Tableau 2</w:t>
      </w:r>
      <w:r w:rsidR="0048321A" w:rsidRPr="009F1D7F">
        <w:rPr>
          <w:lang w:val="fr-CA"/>
        </w:rPr>
        <w:t xml:space="preserve">. </w:t>
      </w:r>
      <w:r w:rsidRPr="009F1D7F">
        <w:rPr>
          <w:lang w:val="fr-CA"/>
        </w:rPr>
        <w:t>Cliquez</w:t>
      </w:r>
      <w:r w:rsidR="009E03D9" w:rsidRPr="009F1D7F">
        <w:rPr>
          <w:lang w:val="fr-CA"/>
        </w:rPr>
        <w:t xml:space="preserve"> </w:t>
      </w:r>
      <w:r w:rsidR="009E03D9" w:rsidRPr="009F1D7F">
        <w:rPr>
          <w:rStyle w:val="LoggerProinstructionsChar"/>
          <w:lang w:val="fr-CA"/>
        </w:rPr>
        <w:t>STOP</w:t>
      </w:r>
      <w:r w:rsidR="009E03D9" w:rsidRPr="009F1D7F">
        <w:rPr>
          <w:lang w:val="fr-CA"/>
        </w:rPr>
        <w:t xml:space="preserve"> </w:t>
      </w:r>
      <w:r w:rsidRPr="009F1D7F">
        <w:rPr>
          <w:lang w:val="fr-CA"/>
        </w:rPr>
        <w:t>pour éteindre la source de tension</w:t>
      </w:r>
      <w:r w:rsidR="009E03D9" w:rsidRPr="009F1D7F">
        <w:rPr>
          <w:lang w:val="fr-CA"/>
        </w:rPr>
        <w:t xml:space="preserve">. </w:t>
      </w:r>
      <w:r w:rsidR="005C33B5" w:rsidRPr="009F1D7F">
        <w:rPr>
          <w:lang w:val="fr-CA"/>
        </w:rPr>
        <w:tab/>
      </w:r>
      <w:r w:rsidR="005C33B5" w:rsidRPr="009F1D7F">
        <w:rPr>
          <w:lang w:val="fr-CA"/>
        </w:rPr>
        <w:br/>
      </w:r>
    </w:p>
    <w:p w14:paraId="664BA345" w14:textId="77777777" w:rsidR="000250CF" w:rsidRPr="009F1D7F" w:rsidRDefault="002823F4" w:rsidP="000250CF">
      <w:pPr>
        <w:pStyle w:val="ListParagraph"/>
        <w:numPr>
          <w:ilvl w:val="0"/>
          <w:numId w:val="26"/>
        </w:numPr>
        <w:ind w:left="851" w:hanging="131"/>
        <w:rPr>
          <w:lang w:val="fr-CA"/>
        </w:rPr>
      </w:pPr>
      <w:r w:rsidRPr="009F1D7F">
        <w:rPr>
          <w:lang w:val="fr-CA"/>
        </w:rPr>
        <w:t>Démarrez le programme Logger Pro</w:t>
      </w:r>
      <w:r w:rsidR="005C33B5" w:rsidRPr="009F1D7F">
        <w:rPr>
          <w:lang w:val="fr-CA"/>
        </w:rPr>
        <w:t xml:space="preserve">. </w:t>
      </w:r>
      <w:r w:rsidRPr="009F1D7F">
        <w:rPr>
          <w:lang w:val="fr-CA"/>
        </w:rPr>
        <w:t xml:space="preserve">Préparez un graphique de la </w:t>
      </w:r>
      <w:r w:rsidR="00642487">
        <w:rPr>
          <w:lang w:val="fr-CA"/>
        </w:rPr>
        <w:t>différence de potentiel</w:t>
      </w:r>
      <w:r w:rsidR="00642487" w:rsidRPr="009F1D7F">
        <w:rPr>
          <w:lang w:val="fr-CA"/>
        </w:rPr>
        <w:t xml:space="preserve"> </w:t>
      </w:r>
      <w:r w:rsidRPr="009F1D7F">
        <w:rPr>
          <w:lang w:val="fr-CA"/>
        </w:rPr>
        <w:t>aux bornes de la résistance</w:t>
      </w:r>
      <w:r w:rsidR="0042467D" w:rsidRPr="009F1D7F">
        <w:rPr>
          <w:lang w:val="fr-CA"/>
        </w:rPr>
        <w:t xml:space="preserve"> (</w:t>
      </w:r>
      <w:r w:rsidRPr="009F1D7F">
        <w:rPr>
          <w:lang w:val="fr-CA"/>
        </w:rPr>
        <w:t>en</w:t>
      </w:r>
      <w:r w:rsidR="0042467D" w:rsidRPr="009F1D7F">
        <w:rPr>
          <w:lang w:val="fr-CA"/>
        </w:rPr>
        <w:t xml:space="preserve"> V) </w:t>
      </w:r>
      <w:r w:rsidR="00642487">
        <w:rPr>
          <w:lang w:val="fr-CA"/>
        </w:rPr>
        <w:t xml:space="preserve"> vs. le c</w:t>
      </w:r>
      <w:r w:rsidRPr="009F1D7F">
        <w:rPr>
          <w:lang w:val="fr-CA"/>
        </w:rPr>
        <w:t>ourant (en</w:t>
      </w:r>
      <w:r w:rsidR="0042467D" w:rsidRPr="009F1D7F">
        <w:rPr>
          <w:lang w:val="fr-CA"/>
        </w:rPr>
        <w:t xml:space="preserve"> A)</w:t>
      </w:r>
      <w:r w:rsidR="005C33B5" w:rsidRPr="009F1D7F">
        <w:rPr>
          <w:lang w:val="fr-CA"/>
        </w:rPr>
        <w:t>.</w:t>
      </w:r>
      <w:r w:rsidR="0042467D" w:rsidRPr="009F1D7F">
        <w:rPr>
          <w:lang w:val="fr-CA"/>
        </w:rPr>
        <w:t xml:space="preserve"> </w:t>
      </w:r>
      <w:r w:rsidRPr="009F1D7F">
        <w:rPr>
          <w:lang w:val="fr-CA"/>
        </w:rPr>
        <w:t xml:space="preserve">Ceci sera votre </w:t>
      </w:r>
      <w:r w:rsidR="0042467D" w:rsidRPr="009F1D7F">
        <w:rPr>
          <w:lang w:val="fr-CA"/>
        </w:rPr>
        <w:t>Graph</w:t>
      </w:r>
      <w:r w:rsidRPr="009F1D7F">
        <w:rPr>
          <w:lang w:val="fr-CA"/>
        </w:rPr>
        <w:t>ique</w:t>
      </w:r>
      <w:r w:rsidR="0042467D" w:rsidRPr="009F1D7F">
        <w:rPr>
          <w:lang w:val="fr-CA"/>
        </w:rPr>
        <w:t xml:space="preserve"> 1.</w:t>
      </w:r>
      <w:r w:rsidR="005C33B5" w:rsidRPr="009F1D7F">
        <w:rPr>
          <w:lang w:val="fr-CA"/>
        </w:rPr>
        <w:t xml:space="preserve"> </w:t>
      </w:r>
      <w:r w:rsidR="001D4BDA" w:rsidRPr="009F1D7F">
        <w:rPr>
          <w:lang w:val="fr-CA"/>
        </w:rPr>
        <w:t xml:space="preserve">Modifiez votre graphique afin qu’il soit adéquat pour les laboratoires de physique selon le tutoriel </w:t>
      </w:r>
      <w:r w:rsidR="001D4BDA" w:rsidRPr="009F1D7F">
        <w:rPr>
          <w:rStyle w:val="docrefChar"/>
        </w:rPr>
        <w:t>Préparer un graphique</w:t>
      </w:r>
      <w:r w:rsidR="001D4BDA" w:rsidRPr="009F1D7F">
        <w:rPr>
          <w:lang w:val="fr-CA"/>
        </w:rPr>
        <w:t>.</w:t>
      </w:r>
      <w:r w:rsidR="000250CF" w:rsidRPr="009F1D7F">
        <w:rPr>
          <w:lang w:val="fr-CA"/>
        </w:rPr>
        <w:tab/>
      </w:r>
      <w:r w:rsidR="000250CF" w:rsidRPr="009F1D7F">
        <w:rPr>
          <w:lang w:val="fr-CA"/>
        </w:rPr>
        <w:br/>
      </w:r>
    </w:p>
    <w:p w14:paraId="4A9EC38A" w14:textId="3F9619CC" w:rsidR="006E4EF4" w:rsidRDefault="004D63B1" w:rsidP="006E4EF4">
      <w:pPr>
        <w:pStyle w:val="ListParagraph"/>
        <w:numPr>
          <w:ilvl w:val="0"/>
          <w:numId w:val="26"/>
        </w:numPr>
        <w:ind w:left="851" w:hanging="131"/>
        <w:rPr>
          <w:lang w:val="fr-CA"/>
        </w:rPr>
      </w:pPr>
      <w:r w:rsidRPr="009F1D7F">
        <w:rPr>
          <w:lang w:val="fr-CA"/>
        </w:rPr>
        <w:t xml:space="preserve">Effectuez une régression linéaire du Graphique 1. Sélectionnez </w:t>
      </w:r>
      <w:r w:rsidRPr="009F1D7F">
        <w:rPr>
          <w:rStyle w:val="LoggerProinstructionsChar"/>
          <w:lang w:val="fr-CA"/>
        </w:rPr>
        <w:t>Analyze</w:t>
      </w:r>
      <w:r w:rsidRPr="009F1D7F">
        <w:rPr>
          <w:lang w:val="fr-CA"/>
        </w:rPr>
        <w:t xml:space="preserve"> et ensuite </w:t>
      </w:r>
      <w:r w:rsidRPr="009F1D7F">
        <w:rPr>
          <w:rStyle w:val="LoggerProinstructionsChar"/>
          <w:lang w:val="fr-CA"/>
        </w:rPr>
        <w:t>Linear Fit</w:t>
      </w:r>
      <w:r w:rsidR="006E4EF4">
        <w:rPr>
          <w:lang w:val="fr-CA"/>
        </w:rPr>
        <w:t xml:space="preserve">. </w:t>
      </w:r>
      <w:r w:rsidR="006E4EF4">
        <w:rPr>
          <w:lang w:val="fr-CA"/>
        </w:rPr>
        <w:tab/>
      </w:r>
      <w:r w:rsidR="006E4EF4">
        <w:rPr>
          <w:lang w:val="fr-CA"/>
        </w:rPr>
        <w:br/>
      </w:r>
    </w:p>
    <w:p w14:paraId="63B1DDFC" w14:textId="47C05934" w:rsidR="0093179C" w:rsidRPr="006E4EF4" w:rsidRDefault="0093179C" w:rsidP="006E4EF4">
      <w:pPr>
        <w:pStyle w:val="ListParagraph"/>
        <w:numPr>
          <w:ilvl w:val="0"/>
          <w:numId w:val="26"/>
        </w:numPr>
        <w:ind w:left="851" w:hanging="131"/>
        <w:rPr>
          <w:lang w:val="fr-CA"/>
        </w:rPr>
      </w:pPr>
      <w:r w:rsidRPr="006E4EF4">
        <w:rPr>
          <w:lang w:val="fr-CA"/>
        </w:rPr>
        <w:t>Sauvegardez votre Graphique 1.</w:t>
      </w:r>
    </w:p>
    <w:p w14:paraId="399DF6CC" w14:textId="77777777" w:rsidR="0093179C" w:rsidRDefault="0093179C" w:rsidP="0093179C">
      <w:pPr>
        <w:pStyle w:val="ListParagraph"/>
        <w:numPr>
          <w:ilvl w:val="0"/>
          <w:numId w:val="36"/>
        </w:numPr>
        <w:rPr>
          <w:lang w:val="fr-CA"/>
        </w:rPr>
      </w:pPr>
      <w:r w:rsidRPr="00AA15B1">
        <w:rPr>
          <w:lang w:val="fr-CA"/>
        </w:rPr>
        <w:t xml:space="preserve">Cliquez sur </w:t>
      </w:r>
      <w:r w:rsidRPr="00AA15B1">
        <w:rPr>
          <w:rStyle w:val="LoggerProinstructionsChar"/>
          <w:lang w:val="fr-CA"/>
        </w:rPr>
        <w:t>File</w:t>
      </w:r>
      <w:r w:rsidRPr="00AA15B1">
        <w:rPr>
          <w:lang w:val="fr-CA"/>
        </w:rPr>
        <w:t xml:space="preserve"> et ensuite sur </w:t>
      </w:r>
      <w:r w:rsidRPr="00AA15B1">
        <w:rPr>
          <w:rStyle w:val="LoggerProinstructionsChar"/>
          <w:lang w:val="fr-CA"/>
        </w:rPr>
        <w:t>Page Setup…</w:t>
      </w:r>
      <w:r w:rsidRPr="00AA15B1">
        <w:rPr>
          <w:lang w:val="fr-CA"/>
        </w:rPr>
        <w:t xml:space="preserve"> et sélectionnez l’orientation </w:t>
      </w:r>
      <w:r w:rsidRPr="00AA15B1">
        <w:rPr>
          <w:rStyle w:val="LoggerProinstructionsChar"/>
          <w:lang w:val="fr-CA"/>
        </w:rPr>
        <w:t>Landscape</w:t>
      </w:r>
      <w:r w:rsidRPr="00AA15B1">
        <w:rPr>
          <w:lang w:val="fr-CA"/>
        </w:rPr>
        <w:t xml:space="preserve">. Cliquez </w:t>
      </w:r>
      <w:r w:rsidRPr="00AA15B1">
        <w:rPr>
          <w:rStyle w:val="LoggerProinstructionsChar"/>
          <w:lang w:val="fr-CA"/>
        </w:rPr>
        <w:t>OK</w:t>
      </w:r>
      <w:r w:rsidRPr="00AA15B1">
        <w:rPr>
          <w:lang w:val="fr-CA"/>
        </w:rPr>
        <w:t xml:space="preserve">. </w:t>
      </w:r>
    </w:p>
    <w:p w14:paraId="7C11B950" w14:textId="77777777" w:rsidR="0093179C" w:rsidRDefault="0093179C" w:rsidP="0093179C">
      <w:pPr>
        <w:pStyle w:val="ListParagraph"/>
        <w:numPr>
          <w:ilvl w:val="0"/>
          <w:numId w:val="36"/>
        </w:numPr>
        <w:rPr>
          <w:lang w:val="fr-CA"/>
        </w:rPr>
      </w:pPr>
      <w:r w:rsidRPr="00AA15B1">
        <w:rPr>
          <w:lang w:val="fr-CA"/>
        </w:rPr>
        <w:t xml:space="preserve">Choisissez </w:t>
      </w:r>
      <w:r w:rsidRPr="00AA15B1">
        <w:rPr>
          <w:rStyle w:val="LoggerProinstructionsChar"/>
          <w:lang w:val="fr-CA"/>
        </w:rPr>
        <w:t>File</w:t>
      </w:r>
      <w:r w:rsidRPr="00AA15B1">
        <w:rPr>
          <w:lang w:val="fr-CA"/>
        </w:rPr>
        <w:t xml:space="preserve"> et ensuite </w:t>
      </w:r>
      <w:r w:rsidRPr="00AA15B1">
        <w:rPr>
          <w:rStyle w:val="LoggerProinstructionsChar"/>
          <w:lang w:val="fr-CA"/>
        </w:rPr>
        <w:t>Print Graph…</w:t>
      </w:r>
      <w:r w:rsidRPr="00AA15B1">
        <w:rPr>
          <w:lang w:val="fr-CA"/>
        </w:rPr>
        <w:t xml:space="preserve">. Quand la fenêtre d’options s’ouvre, ajoutez votre nom et celui de votre partenaire dans le champs </w:t>
      </w:r>
      <w:r w:rsidRPr="00AA15B1">
        <w:rPr>
          <w:rStyle w:val="LoggerProinstructionsChar"/>
          <w:lang w:val="fr-CA"/>
        </w:rPr>
        <w:t>Name:</w:t>
      </w:r>
      <w:r w:rsidRPr="00AA15B1">
        <w:rPr>
          <w:lang w:val="fr-CA"/>
        </w:rPr>
        <w:t xml:space="preserve">. Cliquez </w:t>
      </w:r>
      <w:r w:rsidRPr="00AA15B1">
        <w:rPr>
          <w:rStyle w:val="LoggerProinstructionsChar"/>
          <w:lang w:val="fr-CA"/>
        </w:rPr>
        <w:t>OK</w:t>
      </w:r>
      <w:r w:rsidRPr="00AA15B1">
        <w:rPr>
          <w:lang w:val="fr-CA"/>
        </w:rPr>
        <w:t xml:space="preserve">. </w:t>
      </w:r>
    </w:p>
    <w:p w14:paraId="4AB3B6A2" w14:textId="16DD7591" w:rsidR="0093179C" w:rsidRDefault="0093179C" w:rsidP="0093179C">
      <w:pPr>
        <w:pStyle w:val="ListParagraph"/>
        <w:numPr>
          <w:ilvl w:val="0"/>
          <w:numId w:val="36"/>
        </w:numPr>
        <w:rPr>
          <w:lang w:val="fr-CA"/>
        </w:rPr>
      </w:pPr>
      <w:r w:rsidRPr="00AA15B1">
        <w:rPr>
          <w:lang w:val="fr-CA"/>
        </w:rPr>
        <w:t xml:space="preserve">Assurez-vous de choisir l’imprimante </w:t>
      </w:r>
      <w:r w:rsidR="005008CF">
        <w:rPr>
          <w:rStyle w:val="LoggerProinstructionsChar"/>
          <w:lang w:val="fr-CA"/>
        </w:rPr>
        <w:t>Cute</w:t>
      </w:r>
      <w:r w:rsidR="00D40F08">
        <w:rPr>
          <w:rStyle w:val="LoggerProinstructionsChar"/>
          <w:lang w:val="fr-CA"/>
        </w:rPr>
        <w:t>PDF</w:t>
      </w:r>
      <w:r>
        <w:rPr>
          <w:lang w:val="fr-CA"/>
        </w:rPr>
        <w:t xml:space="preserve"> et cliquez </w:t>
      </w:r>
      <w:r w:rsidRPr="00127722">
        <w:rPr>
          <w:rStyle w:val="LoggerProinstructionsChar"/>
          <w:lang w:val="fr-CA"/>
        </w:rPr>
        <w:t>OK</w:t>
      </w:r>
      <w:r>
        <w:rPr>
          <w:lang w:val="fr-CA"/>
        </w:rPr>
        <w:t xml:space="preserve"> à nouveau</w:t>
      </w:r>
      <w:r w:rsidRPr="00AA15B1">
        <w:rPr>
          <w:lang w:val="fr-CA"/>
        </w:rPr>
        <w:t>.</w:t>
      </w:r>
    </w:p>
    <w:p w14:paraId="664BA347" w14:textId="0128FEB6" w:rsidR="007A7452" w:rsidRPr="0093179C" w:rsidRDefault="0093179C" w:rsidP="0093179C">
      <w:pPr>
        <w:pStyle w:val="ListParagraph"/>
        <w:numPr>
          <w:ilvl w:val="0"/>
          <w:numId w:val="36"/>
        </w:numPr>
        <w:rPr>
          <w:lang w:val="fr-CA"/>
        </w:rPr>
      </w:pPr>
      <w:r w:rsidRPr="0093179C">
        <w:rPr>
          <w:lang w:val="fr-CA"/>
        </w:rPr>
        <w:t>Sauvegardez votre graphique sur l’ordinateur.</w:t>
      </w:r>
      <w:r w:rsidR="00274E31">
        <w:rPr>
          <w:lang w:val="fr-CA"/>
        </w:rPr>
        <w:t xml:space="preserve"> </w:t>
      </w:r>
      <w:r w:rsidR="00274E31" w:rsidRPr="00274E31">
        <w:rPr>
          <w:lang w:val="fr-CA"/>
        </w:rPr>
        <w:t>Vous devrez soumettre ce graphique dans Brightspace.</w:t>
      </w:r>
      <w:r w:rsidR="00274E31">
        <w:rPr>
          <w:lang w:val="fr-CA"/>
        </w:rPr>
        <w:tab/>
      </w:r>
      <w:r w:rsidR="007A7452" w:rsidRPr="0093179C">
        <w:rPr>
          <w:lang w:val="fr-CA"/>
        </w:rPr>
        <w:tab/>
      </w:r>
      <w:r w:rsidR="004B3EF3" w:rsidRPr="0093179C">
        <w:rPr>
          <w:lang w:val="fr-CA"/>
        </w:rPr>
        <w:tab/>
      </w:r>
      <w:r w:rsidR="004B3EF3" w:rsidRPr="0093179C">
        <w:rPr>
          <w:lang w:val="fr-CA"/>
        </w:rPr>
        <w:br/>
      </w:r>
    </w:p>
    <w:p w14:paraId="664BA348" w14:textId="77777777" w:rsidR="00417481" w:rsidRPr="009F1D7F" w:rsidRDefault="007A7452" w:rsidP="007A7452">
      <w:pPr>
        <w:pStyle w:val="ListParagraph"/>
        <w:numPr>
          <w:ilvl w:val="0"/>
          <w:numId w:val="26"/>
        </w:numPr>
        <w:ind w:left="851" w:hanging="131"/>
        <w:rPr>
          <w:lang w:val="fr-CA"/>
        </w:rPr>
      </w:pPr>
      <w:r w:rsidRPr="009F1D7F">
        <w:rPr>
          <w:lang w:val="fr-CA"/>
        </w:rPr>
        <w:t xml:space="preserve">Nous vous recommandons fortement de sauvegarder tous les travaux accomplis en laboratoire, ces fichiers pourraient s’avérer utiles si vous avez à revoir vos résultats d’ici la remise de votre rapport. Cliquez </w:t>
      </w:r>
      <w:r w:rsidRPr="009F1D7F">
        <w:rPr>
          <w:rStyle w:val="LoggerProinstructionsChar"/>
          <w:lang w:val="fr-CA"/>
        </w:rPr>
        <w:t>File/Save As…</w:t>
      </w:r>
      <w:r w:rsidRPr="009F1D7F">
        <w:rPr>
          <w:lang w:val="fr-CA"/>
        </w:rPr>
        <w:t xml:space="preserve"> pour sauvegarder votre fichier expérience (nom suggéré: </w:t>
      </w:r>
      <w:r w:rsidRPr="009F1D7F">
        <w:rPr>
          <w:i/>
          <w:lang w:val="fr-CA"/>
        </w:rPr>
        <w:t>Ohm_VOS_NOMS.cmbl</w:t>
      </w:r>
      <w:r w:rsidRPr="009F1D7F">
        <w:rPr>
          <w:lang w:val="fr-CA"/>
        </w:rPr>
        <w:t>). Vous pouvez vous envoyer votre fichier par courriel ou le sauvegarder sur une clé USB.</w:t>
      </w:r>
      <w:r w:rsidRPr="009F1D7F">
        <w:rPr>
          <w:lang w:val="fr-CA"/>
        </w:rPr>
        <w:tab/>
      </w:r>
      <w:r w:rsidR="00417481" w:rsidRPr="009F1D7F">
        <w:rPr>
          <w:lang w:val="fr-CA"/>
        </w:rPr>
        <w:br/>
      </w:r>
    </w:p>
    <w:p w14:paraId="664BA349" w14:textId="77777777" w:rsidR="00417481" w:rsidRPr="009F1D7F" w:rsidRDefault="00417481" w:rsidP="00417481">
      <w:pPr>
        <w:pStyle w:val="ListParagraph"/>
        <w:ind w:left="851"/>
        <w:rPr>
          <w:lang w:val="fr-CA"/>
        </w:rPr>
      </w:pPr>
    </w:p>
    <w:p w14:paraId="664BA34A" w14:textId="0E944408" w:rsidR="000250CF" w:rsidRPr="009F1D7F" w:rsidRDefault="000250CF" w:rsidP="000250CF">
      <w:pPr>
        <w:pStyle w:val="Heading3"/>
        <w:rPr>
          <w:lang w:val="fr-CA"/>
        </w:rPr>
      </w:pPr>
      <w:r w:rsidRPr="009F1D7F">
        <w:rPr>
          <w:lang w:val="fr-CA"/>
        </w:rPr>
        <w:fldChar w:fldCharType="begin"/>
      </w:r>
      <w:r w:rsidRPr="009F1D7F">
        <w:rPr>
          <w:lang w:val="fr-CA"/>
        </w:rPr>
        <w:instrText xml:space="preserve"> REF _Ref367455443 \h </w:instrText>
      </w:r>
      <w:r w:rsidRPr="009F1D7F">
        <w:rPr>
          <w:lang w:val="fr-CA"/>
        </w:rPr>
      </w:r>
      <w:r w:rsidRPr="009F1D7F">
        <w:rPr>
          <w:lang w:val="fr-CA"/>
        </w:rPr>
        <w:fldChar w:fldCharType="separate"/>
      </w:r>
      <w:r w:rsidR="00F5573A" w:rsidRPr="009F1D7F">
        <w:rPr>
          <w:lang w:val="fr-CA"/>
        </w:rPr>
        <w:t>Partie 3 – Combinaisons de résistances</w:t>
      </w:r>
      <w:r w:rsidRPr="009F1D7F">
        <w:rPr>
          <w:lang w:val="fr-CA"/>
        </w:rPr>
        <w:fldChar w:fldCharType="end"/>
      </w:r>
    </w:p>
    <w:p w14:paraId="664BA34B" w14:textId="78D73878" w:rsidR="00017E7F" w:rsidRPr="009F1D7F" w:rsidRDefault="0068164C" w:rsidP="000250CF">
      <w:pPr>
        <w:pStyle w:val="ListParagraph"/>
        <w:numPr>
          <w:ilvl w:val="0"/>
          <w:numId w:val="30"/>
        </w:numPr>
        <w:ind w:left="851" w:hanging="131"/>
        <w:rPr>
          <w:lang w:val="fr-CA"/>
        </w:rPr>
      </w:pPr>
      <w:r w:rsidRPr="009F1D7F">
        <w:rPr>
          <w:lang w:val="fr-CA"/>
        </w:rPr>
        <w:t>À l’aide de l’ohmmètre</w:t>
      </w:r>
      <w:r w:rsidR="00E92FE3" w:rsidRPr="009F1D7F">
        <w:rPr>
          <w:lang w:val="fr-CA"/>
        </w:rPr>
        <w:t>, me</w:t>
      </w:r>
      <w:r w:rsidRPr="009F1D7F">
        <w:rPr>
          <w:lang w:val="fr-CA"/>
        </w:rPr>
        <w:t>surez la résistance effective des différentes combi</w:t>
      </w:r>
      <w:r w:rsidR="00A258BE" w:rsidRPr="009F1D7F">
        <w:rPr>
          <w:lang w:val="fr-CA"/>
        </w:rPr>
        <w:t>naisons de résistances en série</w:t>
      </w:r>
      <w:r w:rsidRPr="009F1D7F">
        <w:rPr>
          <w:lang w:val="fr-CA"/>
        </w:rPr>
        <w:t xml:space="preserve"> afin de compléter le </w:t>
      </w:r>
      <w:r w:rsidR="00C044E8">
        <w:rPr>
          <w:rStyle w:val="CrossRefChar"/>
          <w:lang w:val="fr-CA"/>
        </w:rPr>
        <w:t>Tableau 3</w:t>
      </w:r>
      <w:r w:rsidR="00017E7F" w:rsidRPr="009F1D7F">
        <w:rPr>
          <w:lang w:val="fr-CA"/>
        </w:rPr>
        <w:t>.</w:t>
      </w:r>
      <w:r w:rsidR="00E92FE3" w:rsidRPr="009F1D7F">
        <w:rPr>
          <w:lang w:val="fr-CA"/>
        </w:rPr>
        <w:t xml:space="preserve"> </w:t>
      </w:r>
      <w:r w:rsidRPr="009F1D7F">
        <w:rPr>
          <w:lang w:val="fr-CA"/>
        </w:rPr>
        <w:t>Assemblez vos résistances en série sur la plaque d’essai</w:t>
      </w:r>
      <w:r w:rsidR="00BA7C05" w:rsidRPr="009F1D7F">
        <w:rPr>
          <w:lang w:val="fr-CA"/>
        </w:rPr>
        <w:t xml:space="preserve">. </w:t>
      </w:r>
      <w:r w:rsidR="00017E7F" w:rsidRPr="009F1D7F">
        <w:rPr>
          <w:lang w:val="fr-CA"/>
        </w:rPr>
        <w:tab/>
      </w:r>
      <w:r w:rsidR="00017E7F" w:rsidRPr="009F1D7F">
        <w:rPr>
          <w:lang w:val="fr-CA"/>
        </w:rPr>
        <w:br/>
      </w:r>
    </w:p>
    <w:p w14:paraId="664BA34C" w14:textId="0910096C" w:rsidR="00ED705E" w:rsidRPr="009F1D7F" w:rsidRDefault="00A258BE" w:rsidP="000250CF">
      <w:pPr>
        <w:pStyle w:val="ListParagraph"/>
        <w:numPr>
          <w:ilvl w:val="0"/>
          <w:numId w:val="30"/>
        </w:numPr>
        <w:ind w:left="851" w:hanging="131"/>
        <w:rPr>
          <w:lang w:val="fr-CA"/>
        </w:rPr>
      </w:pPr>
      <w:r w:rsidRPr="009F1D7F">
        <w:rPr>
          <w:lang w:val="fr-CA"/>
        </w:rPr>
        <w:t>À l’aide de l’ohmmètre, mesurez la résistance effective des différentes combinaisons de résistances en parallèle afin de compléter le</w:t>
      </w:r>
      <w:r w:rsidRPr="009F1D7F">
        <w:rPr>
          <w:rStyle w:val="CrossRefChar"/>
          <w:lang w:val="fr-CA"/>
        </w:rPr>
        <w:t xml:space="preserve"> </w:t>
      </w:r>
      <w:r w:rsidR="00C044E8">
        <w:rPr>
          <w:rStyle w:val="CrossRefChar"/>
          <w:lang w:val="fr-CA"/>
        </w:rPr>
        <w:t>Tableau 4</w:t>
      </w:r>
      <w:r w:rsidR="00017E7F" w:rsidRPr="009F1D7F">
        <w:rPr>
          <w:lang w:val="fr-CA"/>
        </w:rPr>
        <w:t>.</w:t>
      </w:r>
      <w:r w:rsidR="00BA7C05" w:rsidRPr="009F1D7F">
        <w:rPr>
          <w:lang w:val="fr-CA"/>
        </w:rPr>
        <w:t xml:space="preserve"> </w:t>
      </w:r>
      <w:r w:rsidRPr="009F1D7F">
        <w:rPr>
          <w:lang w:val="fr-CA"/>
        </w:rPr>
        <w:t>Assemblez vos résistances en parallèle sur la plaque d’essai</w:t>
      </w:r>
      <w:r w:rsidR="00BA7C05" w:rsidRPr="009F1D7F">
        <w:rPr>
          <w:lang w:val="fr-CA"/>
        </w:rPr>
        <w:t>.</w:t>
      </w:r>
      <w:r w:rsidR="000250CF" w:rsidRPr="009F1D7F">
        <w:rPr>
          <w:lang w:val="fr-CA"/>
        </w:rPr>
        <w:tab/>
      </w:r>
      <w:r w:rsidR="00ED705E" w:rsidRPr="009F1D7F">
        <w:rPr>
          <w:lang w:val="fr-CA"/>
        </w:rPr>
        <w:br/>
      </w:r>
    </w:p>
    <w:p w14:paraId="664BA34D" w14:textId="77777777" w:rsidR="00ED3400" w:rsidRPr="009F1D7F" w:rsidRDefault="00A258BE" w:rsidP="00ED3400">
      <w:pPr>
        <w:pStyle w:val="ListParagraph"/>
        <w:numPr>
          <w:ilvl w:val="0"/>
          <w:numId w:val="30"/>
        </w:numPr>
        <w:ind w:left="851" w:hanging="131"/>
        <w:rPr>
          <w:lang w:val="fr-CA"/>
        </w:rPr>
      </w:pPr>
      <w:r w:rsidRPr="009F1D7F">
        <w:rPr>
          <w:lang w:val="fr-CA"/>
        </w:rPr>
        <w:t>À l’aide de l’ohmmètre, mesurez la résistance effective de la résistance 1 en série avec les r</w:t>
      </w:r>
      <w:r w:rsidR="001C6E23" w:rsidRPr="009F1D7F">
        <w:rPr>
          <w:lang w:val="fr-CA"/>
        </w:rPr>
        <w:t>é</w:t>
      </w:r>
      <w:r w:rsidRPr="009F1D7F">
        <w:rPr>
          <w:lang w:val="fr-CA"/>
        </w:rPr>
        <w:t xml:space="preserve">sistances </w:t>
      </w:r>
      <w:r w:rsidR="001C6E23" w:rsidRPr="009F1D7F">
        <w:rPr>
          <w:lang w:val="fr-CA"/>
        </w:rPr>
        <w:t>2 et 3 en par</w:t>
      </w:r>
      <w:r w:rsidRPr="009F1D7F">
        <w:rPr>
          <w:lang w:val="fr-CA"/>
        </w:rPr>
        <w:t>a</w:t>
      </w:r>
      <w:r w:rsidR="001C6E23" w:rsidRPr="009F1D7F">
        <w:rPr>
          <w:lang w:val="fr-CA"/>
        </w:rPr>
        <w:t>l</w:t>
      </w:r>
      <w:r w:rsidRPr="009F1D7F">
        <w:rPr>
          <w:lang w:val="fr-CA"/>
        </w:rPr>
        <w:t>lèle (vois le schéma ci-</w:t>
      </w:r>
      <w:r w:rsidR="004430E1" w:rsidRPr="009F1D7F">
        <w:rPr>
          <w:lang w:val="fr-CA"/>
        </w:rPr>
        <w:t>dessous</w:t>
      </w:r>
      <w:r w:rsidRPr="009F1D7F">
        <w:rPr>
          <w:lang w:val="fr-CA"/>
        </w:rPr>
        <w:t>)</w:t>
      </w:r>
      <w:r w:rsidR="00F03A39" w:rsidRPr="009F1D7F">
        <w:rPr>
          <w:lang w:val="fr-CA"/>
        </w:rPr>
        <w:t xml:space="preserve">. </w:t>
      </w:r>
      <w:r w:rsidRPr="009F1D7F">
        <w:rPr>
          <w:lang w:val="fr-CA"/>
        </w:rPr>
        <w:t>Assemblez ce circuit mixte sur la plaque d’essai</w:t>
      </w:r>
      <w:r w:rsidR="00F03A39" w:rsidRPr="009F1D7F">
        <w:rPr>
          <w:lang w:val="fr-CA"/>
        </w:rPr>
        <w:t xml:space="preserve">.  </w:t>
      </w:r>
      <w:r w:rsidR="00F03A39" w:rsidRPr="009F1D7F">
        <w:rPr>
          <w:lang w:val="fr-CA"/>
        </w:rPr>
        <w:tab/>
      </w:r>
    </w:p>
    <w:p w14:paraId="664BA34E" w14:textId="77777777" w:rsidR="000250CF" w:rsidRPr="009F1D7F" w:rsidRDefault="000250CF" w:rsidP="00ED3400">
      <w:pPr>
        <w:jc w:val="center"/>
        <w:rPr>
          <w:lang w:val="fr-CA"/>
        </w:rPr>
      </w:pPr>
      <w:r w:rsidRPr="009F1D7F">
        <w:rPr>
          <w:lang w:val="fr-CA"/>
        </w:rPr>
        <w:br/>
      </w:r>
      <w:r w:rsidR="00ED3400" w:rsidRPr="009F1D7F">
        <w:rPr>
          <w:noProof/>
          <w:lang w:val="en-US"/>
        </w:rPr>
        <w:drawing>
          <wp:inline distT="0" distB="0" distL="0" distR="0" wp14:anchorId="664BA50B" wp14:editId="664BA50C">
            <wp:extent cx="1947600" cy="781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xed.png"/>
                    <pic:cNvPicPr/>
                  </pic:nvPicPr>
                  <pic:blipFill>
                    <a:blip r:embed="rId13">
                      <a:extLst>
                        <a:ext uri="{28A0092B-C50C-407E-A947-70E740481C1C}">
                          <a14:useLocalDpi xmlns:a14="http://schemas.microsoft.com/office/drawing/2010/main" val="0"/>
                        </a:ext>
                      </a:extLst>
                    </a:blip>
                    <a:stretch>
                      <a:fillRect/>
                    </a:stretch>
                  </pic:blipFill>
                  <pic:spPr>
                    <a:xfrm>
                      <a:off x="0" y="0"/>
                      <a:ext cx="1947600" cy="781200"/>
                    </a:xfrm>
                    <a:prstGeom prst="rect">
                      <a:avLst/>
                    </a:prstGeom>
                  </pic:spPr>
                </pic:pic>
              </a:graphicData>
            </a:graphic>
          </wp:inline>
        </w:drawing>
      </w:r>
    </w:p>
    <w:p w14:paraId="664BA34F" w14:textId="77777777" w:rsidR="004F42F0" w:rsidRPr="009F1D7F" w:rsidRDefault="004F42F0" w:rsidP="004F42F0">
      <w:pPr>
        <w:rPr>
          <w:lang w:val="fr-CA"/>
        </w:rPr>
      </w:pPr>
    </w:p>
    <w:p w14:paraId="664BA350" w14:textId="77777777" w:rsidR="00903570" w:rsidRPr="009F1D7F" w:rsidRDefault="00903570">
      <w:pPr>
        <w:autoSpaceDE/>
        <w:autoSpaceDN/>
        <w:adjustRightInd/>
        <w:spacing w:after="200" w:line="276" w:lineRule="auto"/>
        <w:jc w:val="left"/>
        <w:textAlignment w:val="auto"/>
        <w:rPr>
          <w:rFonts w:eastAsiaTheme="majorEastAsia" w:cstheme="majorBidi"/>
          <w:b/>
          <w:bCs/>
          <w:color w:val="4F81BD" w:themeColor="accent1"/>
          <w:lang w:val="fr-CA"/>
        </w:rPr>
      </w:pPr>
      <w:r w:rsidRPr="009F1D7F">
        <w:rPr>
          <w:lang w:val="fr-CA"/>
        </w:rPr>
        <w:br w:type="page"/>
      </w:r>
    </w:p>
    <w:p w14:paraId="664BA351" w14:textId="4090EF21" w:rsidR="00C608E7" w:rsidRPr="009F1D7F" w:rsidRDefault="00C608E7" w:rsidP="00C608E7">
      <w:pPr>
        <w:pStyle w:val="Heading3"/>
        <w:rPr>
          <w:lang w:val="fr-CA"/>
        </w:rPr>
      </w:pPr>
      <w:r w:rsidRPr="009F1D7F">
        <w:rPr>
          <w:lang w:val="fr-CA"/>
        </w:rPr>
        <w:lastRenderedPageBreak/>
        <w:fldChar w:fldCharType="begin"/>
      </w:r>
      <w:r w:rsidRPr="009F1D7F">
        <w:rPr>
          <w:lang w:val="fr-CA"/>
        </w:rPr>
        <w:instrText xml:space="preserve"> REF _Ref367455456 \h </w:instrText>
      </w:r>
      <w:r w:rsidRPr="009F1D7F">
        <w:rPr>
          <w:lang w:val="fr-CA"/>
        </w:rPr>
      </w:r>
      <w:r w:rsidRPr="009F1D7F">
        <w:rPr>
          <w:lang w:val="fr-CA"/>
        </w:rPr>
        <w:fldChar w:fldCharType="separate"/>
      </w:r>
      <w:r w:rsidR="00F5573A" w:rsidRPr="009F1D7F">
        <w:rPr>
          <w:lang w:val="fr-CA"/>
        </w:rPr>
        <w:t xml:space="preserve">Partie 4 – </w:t>
      </w:r>
      <w:r w:rsidR="00F5573A">
        <w:rPr>
          <w:lang w:val="fr-CA"/>
        </w:rPr>
        <w:t>Différences de potentiel</w:t>
      </w:r>
      <w:r w:rsidR="00F5573A" w:rsidRPr="009F1D7F">
        <w:rPr>
          <w:lang w:val="fr-CA"/>
        </w:rPr>
        <w:t xml:space="preserve"> et courants dans un circuit (lois de Kirchhoff)</w:t>
      </w:r>
      <w:r w:rsidRPr="009F1D7F">
        <w:rPr>
          <w:lang w:val="fr-CA"/>
        </w:rPr>
        <w:fldChar w:fldCharType="end"/>
      </w:r>
    </w:p>
    <w:p w14:paraId="664BA352" w14:textId="167FD643" w:rsidR="00C608E7" w:rsidRPr="009F1D7F" w:rsidRDefault="00C725DE" w:rsidP="00C608E7">
      <w:pPr>
        <w:pStyle w:val="ListParagraph"/>
        <w:numPr>
          <w:ilvl w:val="0"/>
          <w:numId w:val="27"/>
        </w:numPr>
        <w:ind w:left="851" w:hanging="131"/>
        <w:rPr>
          <w:lang w:val="fr-CA"/>
        </w:rPr>
      </w:pPr>
      <w:r w:rsidRPr="009F1D7F">
        <w:rPr>
          <w:lang w:val="fr-CA"/>
        </w:rPr>
        <w:t xml:space="preserve">Ajoutez la source de tension au circuit mixte que vous venez d’assembler. Ajustez la source de tension </w:t>
      </w:r>
      <w:r w:rsidR="00642487">
        <w:rPr>
          <w:lang w:val="fr-CA"/>
        </w:rPr>
        <w:t>à</w:t>
      </w:r>
      <w:r w:rsidRPr="009F1D7F">
        <w:rPr>
          <w:lang w:val="fr-CA"/>
        </w:rPr>
        <w:t xml:space="preserve"> 2 V et démarrez-la. Mesurez les </w:t>
      </w:r>
      <w:r w:rsidR="00641C08">
        <w:rPr>
          <w:lang w:val="fr-CA"/>
        </w:rPr>
        <w:t>différences de potentiel</w:t>
      </w:r>
      <w:r w:rsidR="00641C08" w:rsidRPr="009F1D7F">
        <w:rPr>
          <w:lang w:val="fr-CA"/>
        </w:rPr>
        <w:t xml:space="preserve"> </w:t>
      </w:r>
      <w:r w:rsidR="00790F6F" w:rsidRPr="009F1D7F">
        <w:rPr>
          <w:lang w:val="fr-CA"/>
        </w:rPr>
        <w:t>(</w:t>
      </w:r>
      <m:oMath>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0</m:t>
            </m:r>
          </m:sub>
        </m:sSub>
      </m:oMath>
      <w:r w:rsidR="00790F6F" w:rsidRPr="009F1D7F">
        <w:rPr>
          <w:lang w:val="fr-CA"/>
        </w:rPr>
        <w:t xml:space="preserve">, </w:t>
      </w:r>
      <m:oMath>
        <m:r>
          <w:rPr>
            <w:rFonts w:ascii="Cambria Math" w:hAnsi="Cambria Math"/>
            <w:lang w:val="fr-CA"/>
          </w:rPr>
          <m:t>∆</m:t>
        </m:r>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1</m:t>
            </m:r>
          </m:sub>
        </m:sSub>
      </m:oMath>
      <w:r w:rsidR="00790F6F" w:rsidRPr="009F1D7F">
        <w:rPr>
          <w:vertAlign w:val="subscript"/>
          <w:lang w:val="fr-CA"/>
        </w:rPr>
        <w:t xml:space="preserve"> </w:t>
      </w:r>
      <w:r w:rsidRPr="009F1D7F">
        <w:rPr>
          <w:lang w:val="fr-CA"/>
        </w:rPr>
        <w:t>et</w:t>
      </w:r>
      <w:r w:rsidR="00790F6F" w:rsidRPr="009F1D7F">
        <w:rPr>
          <w:lang w:val="fr-CA"/>
        </w:rPr>
        <w:t xml:space="preserve"> </w:t>
      </w:r>
      <m:oMath>
        <m:r>
          <w:rPr>
            <w:rFonts w:ascii="Cambria Math" w:hAnsi="Cambria Math"/>
            <w:lang w:val="fr-CA"/>
          </w:rPr>
          <m:t>∆</m:t>
        </m:r>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2//3</m:t>
            </m:r>
          </m:sub>
        </m:sSub>
      </m:oMath>
      <w:r w:rsidR="00790F6F" w:rsidRPr="009F1D7F">
        <w:rPr>
          <w:lang w:val="fr-CA"/>
        </w:rPr>
        <w:t xml:space="preserve">) </w:t>
      </w:r>
      <w:r w:rsidRPr="009F1D7F">
        <w:rPr>
          <w:lang w:val="fr-CA"/>
        </w:rPr>
        <w:t>ainsi que les courants</w:t>
      </w:r>
      <w:r w:rsidR="00790F6F" w:rsidRPr="009F1D7F">
        <w:rPr>
          <w:lang w:val="fr-CA"/>
        </w:rPr>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oMath>
      <w:r w:rsidR="00790F6F" w:rsidRPr="009F1D7F">
        <w:rPr>
          <w:lang w:val="fr-CA"/>
        </w:rPr>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oMath>
      <w:r w:rsidR="00790F6F" w:rsidRPr="009F1D7F">
        <w:rPr>
          <w:vertAlign w:val="subscript"/>
          <w:lang w:val="fr-CA"/>
        </w:rPr>
        <w:t xml:space="preserve"> </w:t>
      </w:r>
      <w:r w:rsidRPr="009F1D7F">
        <w:rPr>
          <w:lang w:val="fr-CA"/>
        </w:rPr>
        <w:t>et</w:t>
      </w:r>
      <w:r w:rsidR="00790F6F" w:rsidRPr="009F1D7F">
        <w:rPr>
          <w:lang w:val="fr-CA"/>
        </w:rPr>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3</m:t>
            </m:r>
          </m:sub>
        </m:sSub>
      </m:oMath>
      <w:r w:rsidR="00790F6F" w:rsidRPr="009F1D7F">
        <w:rPr>
          <w:lang w:val="fr-CA"/>
        </w:rPr>
        <w:t>)</w:t>
      </w:r>
      <w:r w:rsidR="00ED3400" w:rsidRPr="009F1D7F">
        <w:rPr>
          <w:lang w:val="fr-CA"/>
        </w:rPr>
        <w:t xml:space="preserve"> </w:t>
      </w:r>
      <w:r w:rsidRPr="009F1D7F">
        <w:rPr>
          <w:lang w:val="fr-CA"/>
        </w:rPr>
        <w:t>à différents points du circuit tels qu’indiqués ci-dessous</w:t>
      </w:r>
      <w:r w:rsidR="00ED3400" w:rsidRPr="009F1D7F">
        <w:rPr>
          <w:lang w:val="fr-CA"/>
        </w:rPr>
        <w:t xml:space="preserve">. </w:t>
      </w:r>
      <w:r w:rsidRPr="009F1D7F">
        <w:rPr>
          <w:lang w:val="fr-CA"/>
        </w:rPr>
        <w:t xml:space="preserve">Encore une fois, utilisez le multimètre </w:t>
      </w:r>
      <w:r w:rsidR="00ED3400" w:rsidRPr="009F1D7F">
        <w:rPr>
          <w:lang w:val="fr-CA"/>
        </w:rPr>
        <w:t xml:space="preserve">Fluke </w:t>
      </w:r>
      <w:r w:rsidRPr="009F1D7F">
        <w:rPr>
          <w:lang w:val="fr-CA"/>
        </w:rPr>
        <w:t>comme voltmètre et le multimètre</w:t>
      </w:r>
      <w:r w:rsidR="00ED3400" w:rsidRPr="009F1D7F">
        <w:rPr>
          <w:lang w:val="fr-CA"/>
        </w:rPr>
        <w:t xml:space="preserve"> myDAQ </w:t>
      </w:r>
      <w:r w:rsidRPr="009F1D7F">
        <w:rPr>
          <w:lang w:val="fr-CA"/>
        </w:rPr>
        <w:t>comme ampèremètre</w:t>
      </w:r>
      <w:r w:rsidR="00790F6F" w:rsidRPr="009F1D7F">
        <w:rPr>
          <w:lang w:val="fr-CA"/>
        </w:rPr>
        <w:t xml:space="preserve">. </w:t>
      </w:r>
      <w:r w:rsidRPr="009F1D7F">
        <w:rPr>
          <w:lang w:val="fr-CA"/>
        </w:rPr>
        <w:t xml:space="preserve">Éteignez la source de tension une fois vos mesures terminées. </w:t>
      </w:r>
      <w:r w:rsidR="00790F6F" w:rsidRPr="009F1D7F">
        <w:rPr>
          <w:lang w:val="fr-CA"/>
        </w:rPr>
        <w:t xml:space="preserve">  </w:t>
      </w:r>
      <w:r w:rsidR="00790F6F" w:rsidRPr="009F1D7F">
        <w:rPr>
          <w:lang w:val="fr-CA"/>
        </w:rPr>
        <w:tab/>
      </w:r>
    </w:p>
    <w:p w14:paraId="664BA353" w14:textId="77777777" w:rsidR="00ED3400" w:rsidRPr="009F1D7F" w:rsidRDefault="007D009D" w:rsidP="00FE29A1">
      <w:pPr>
        <w:jc w:val="center"/>
        <w:rPr>
          <w:lang w:val="fr-CA"/>
        </w:rPr>
      </w:pPr>
      <w:r>
        <w:rPr>
          <w:noProof/>
          <w:lang w:val="en-US"/>
        </w:rPr>
        <w:drawing>
          <wp:inline distT="0" distB="0" distL="0" distR="0" wp14:anchorId="664BA50D" wp14:editId="664BA50E">
            <wp:extent cx="2098800" cy="236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chhoff.png"/>
                    <pic:cNvPicPr/>
                  </pic:nvPicPr>
                  <pic:blipFill>
                    <a:blip r:embed="rId14">
                      <a:extLst>
                        <a:ext uri="{28A0092B-C50C-407E-A947-70E740481C1C}">
                          <a14:useLocalDpi xmlns:a14="http://schemas.microsoft.com/office/drawing/2010/main" val="0"/>
                        </a:ext>
                      </a:extLst>
                    </a:blip>
                    <a:stretch>
                      <a:fillRect/>
                    </a:stretch>
                  </pic:blipFill>
                  <pic:spPr>
                    <a:xfrm>
                      <a:off x="0" y="0"/>
                      <a:ext cx="2098800" cy="2368800"/>
                    </a:xfrm>
                    <a:prstGeom prst="rect">
                      <a:avLst/>
                    </a:prstGeom>
                  </pic:spPr>
                </pic:pic>
              </a:graphicData>
            </a:graphic>
          </wp:inline>
        </w:drawing>
      </w:r>
    </w:p>
    <w:p w14:paraId="664BA354" w14:textId="77777777" w:rsidR="00C608E7" w:rsidRPr="009F1D7F" w:rsidRDefault="00C608E7" w:rsidP="00C608E7">
      <w:pPr>
        <w:rPr>
          <w:lang w:val="fr-CA"/>
        </w:rPr>
      </w:pPr>
    </w:p>
    <w:p w14:paraId="664BA355" w14:textId="77777777" w:rsidR="00745BE9" w:rsidRPr="009F1D7F" w:rsidRDefault="00745BE9" w:rsidP="00C608E7">
      <w:pPr>
        <w:rPr>
          <w:lang w:val="fr-CA"/>
        </w:rPr>
      </w:pPr>
    </w:p>
    <w:p w14:paraId="664BA356" w14:textId="3ECE68BA" w:rsidR="00C608E7" w:rsidRPr="009F1D7F" w:rsidRDefault="00C608E7" w:rsidP="00C608E7">
      <w:pPr>
        <w:pStyle w:val="Heading3"/>
        <w:rPr>
          <w:lang w:val="fr-CA"/>
        </w:rPr>
      </w:pPr>
      <w:r w:rsidRPr="009F1D7F">
        <w:rPr>
          <w:lang w:val="fr-CA"/>
        </w:rPr>
        <w:fldChar w:fldCharType="begin"/>
      </w:r>
      <w:r w:rsidRPr="009F1D7F">
        <w:rPr>
          <w:lang w:val="fr-CA"/>
        </w:rPr>
        <w:instrText xml:space="preserve"> REF _Ref367455468 \h </w:instrText>
      </w:r>
      <w:r w:rsidRPr="009F1D7F">
        <w:rPr>
          <w:lang w:val="fr-CA"/>
        </w:rPr>
      </w:r>
      <w:r w:rsidRPr="009F1D7F">
        <w:rPr>
          <w:lang w:val="fr-CA"/>
        </w:rPr>
        <w:fldChar w:fldCharType="separate"/>
      </w:r>
      <w:r w:rsidR="00F5573A" w:rsidRPr="009F1D7F">
        <w:rPr>
          <w:lang w:val="fr-CA"/>
        </w:rPr>
        <w:t>Partie 5 – Combinaisons de condensateurs &amp; circuit RC</w:t>
      </w:r>
      <w:r w:rsidRPr="009F1D7F">
        <w:rPr>
          <w:lang w:val="fr-CA"/>
        </w:rPr>
        <w:fldChar w:fldCharType="end"/>
      </w:r>
    </w:p>
    <w:p w14:paraId="664BA357" w14:textId="58E339A7" w:rsidR="00D656B5" w:rsidRPr="009F1D7F" w:rsidRDefault="00C67E63" w:rsidP="00C608E7">
      <w:pPr>
        <w:pStyle w:val="ListParagraph"/>
        <w:numPr>
          <w:ilvl w:val="0"/>
          <w:numId w:val="28"/>
        </w:numPr>
        <w:ind w:left="851" w:hanging="131"/>
        <w:rPr>
          <w:lang w:val="fr-CA"/>
        </w:rPr>
      </w:pPr>
      <w:r w:rsidRPr="009F1D7F">
        <w:rPr>
          <w:lang w:val="fr-CA"/>
        </w:rPr>
        <w:t>À l’aide du multimètre Flu</w:t>
      </w:r>
      <w:r w:rsidR="00D656B5" w:rsidRPr="009F1D7F">
        <w:rPr>
          <w:lang w:val="fr-CA"/>
        </w:rPr>
        <w:t xml:space="preserve">ke, </w:t>
      </w:r>
      <w:r w:rsidR="00995FD9" w:rsidRPr="009F1D7F">
        <w:rPr>
          <w:lang w:val="fr-CA"/>
        </w:rPr>
        <w:t>mesurez la capacité des deux condensateurs fournis</w:t>
      </w:r>
      <w:r w:rsidR="00D656B5" w:rsidRPr="009F1D7F">
        <w:rPr>
          <w:lang w:val="fr-CA"/>
        </w:rPr>
        <w:t xml:space="preserve"> (</w:t>
      </w:r>
      <m:oMath>
        <m:sSub>
          <m:sSubPr>
            <m:ctrlPr>
              <w:rPr>
                <w:rFonts w:ascii="Cambria Math" w:hAnsi="Cambria Math"/>
                <w:i/>
                <w:lang w:val="fr-CA"/>
              </w:rPr>
            </m:ctrlPr>
          </m:sSubPr>
          <m:e>
            <m:r>
              <w:rPr>
                <w:rFonts w:ascii="Cambria Math" w:hAnsi="Cambria Math"/>
                <w:lang w:val="fr-CA"/>
              </w:rPr>
              <m:t>C</m:t>
            </m:r>
          </m:e>
          <m:sub>
            <m:r>
              <w:rPr>
                <w:rFonts w:ascii="Cambria Math" w:hAnsi="Cambria Math"/>
                <w:lang w:val="fr-CA"/>
              </w:rPr>
              <m:t>1</m:t>
            </m:r>
          </m:sub>
        </m:sSub>
      </m:oMath>
      <w:r w:rsidR="00D656B5" w:rsidRPr="009F1D7F">
        <w:rPr>
          <w:rFonts w:eastAsiaTheme="minorEastAsia"/>
          <w:lang w:val="fr-CA"/>
        </w:rPr>
        <w:t xml:space="preserve">: </w:t>
      </w:r>
      <w:r w:rsidR="00D656B5" w:rsidRPr="009F1D7F">
        <w:rPr>
          <w:lang w:val="fr-CA"/>
        </w:rPr>
        <w:t xml:space="preserve">0.1 </w:t>
      </w:r>
      <w:r w:rsidR="00D656B5" w:rsidRPr="009F1D7F">
        <w:rPr>
          <w:lang w:val="fr-CA"/>
        </w:rPr>
        <w:sym w:font="Symbol" w:char="F06D"/>
      </w:r>
      <w:r w:rsidR="00D656B5" w:rsidRPr="009F1D7F">
        <w:rPr>
          <w:lang w:val="fr-CA"/>
        </w:rPr>
        <w:t xml:space="preserve">F </w:t>
      </w:r>
      <w:r w:rsidR="00995FD9" w:rsidRPr="009F1D7F">
        <w:rPr>
          <w:lang w:val="fr-CA"/>
        </w:rPr>
        <w:t>et</w:t>
      </w:r>
      <w:r w:rsidR="00D656B5" w:rsidRPr="009F1D7F">
        <w:rPr>
          <w:lang w:val="fr-CA"/>
        </w:rPr>
        <w:t xml:space="preserve"> </w:t>
      </w:r>
      <m:oMath>
        <m:sSub>
          <m:sSubPr>
            <m:ctrlPr>
              <w:rPr>
                <w:rFonts w:ascii="Cambria Math" w:hAnsi="Cambria Math"/>
                <w:i/>
                <w:lang w:val="fr-CA"/>
              </w:rPr>
            </m:ctrlPr>
          </m:sSubPr>
          <m:e>
            <m:r>
              <w:rPr>
                <w:rFonts w:ascii="Cambria Math" w:hAnsi="Cambria Math"/>
                <w:lang w:val="fr-CA"/>
              </w:rPr>
              <m:t>C</m:t>
            </m:r>
          </m:e>
          <m:sub>
            <m:r>
              <w:rPr>
                <w:rFonts w:ascii="Cambria Math" w:hAnsi="Cambria Math"/>
                <w:lang w:val="fr-CA"/>
              </w:rPr>
              <m:t>2</m:t>
            </m:r>
          </m:sub>
        </m:sSub>
      </m:oMath>
      <w:r w:rsidR="00D656B5" w:rsidRPr="009F1D7F">
        <w:rPr>
          <w:rFonts w:eastAsiaTheme="minorEastAsia"/>
          <w:lang w:val="fr-CA"/>
        </w:rPr>
        <w:t xml:space="preserve">: </w:t>
      </w:r>
      <w:r w:rsidR="00D656B5" w:rsidRPr="009F1D7F">
        <w:rPr>
          <w:lang w:val="fr-CA"/>
        </w:rPr>
        <w:t xml:space="preserve">0.22 </w:t>
      </w:r>
      <w:r w:rsidR="00D656B5" w:rsidRPr="009F1D7F">
        <w:rPr>
          <w:lang w:val="fr-CA"/>
        </w:rPr>
        <w:sym w:font="Symbol" w:char="F06D"/>
      </w:r>
      <w:r w:rsidR="00D656B5" w:rsidRPr="009F1D7F">
        <w:rPr>
          <w:lang w:val="fr-CA"/>
        </w:rPr>
        <w:t xml:space="preserve">F). </w:t>
      </w:r>
      <w:r w:rsidR="00995FD9" w:rsidRPr="009F1D7F">
        <w:rPr>
          <w:lang w:val="fr-CA"/>
        </w:rPr>
        <w:t>Notez vos valeurs dans le</w:t>
      </w:r>
      <w:r w:rsidR="00D656B5" w:rsidRPr="009F1D7F">
        <w:rPr>
          <w:lang w:val="fr-CA"/>
        </w:rPr>
        <w:t xml:space="preserve"> </w:t>
      </w:r>
      <w:r w:rsidR="00C044E8">
        <w:rPr>
          <w:rStyle w:val="CrossRefChar"/>
          <w:lang w:val="fr-CA"/>
        </w:rPr>
        <w:t>Tableau 5</w:t>
      </w:r>
      <w:r w:rsidR="0009572B" w:rsidRPr="009F1D7F">
        <w:rPr>
          <w:lang w:val="fr-CA"/>
        </w:rPr>
        <w:t>.</w:t>
      </w:r>
      <w:r w:rsidR="00D656B5" w:rsidRPr="009F1D7F">
        <w:rPr>
          <w:lang w:val="fr-CA"/>
        </w:rPr>
        <w:t xml:space="preserve"> </w:t>
      </w:r>
      <w:r w:rsidR="00D656B5" w:rsidRPr="009F1D7F">
        <w:rPr>
          <w:lang w:val="fr-CA"/>
        </w:rPr>
        <w:tab/>
      </w:r>
      <w:r w:rsidR="00D656B5" w:rsidRPr="009F1D7F">
        <w:rPr>
          <w:lang w:val="fr-CA"/>
        </w:rPr>
        <w:br/>
      </w:r>
    </w:p>
    <w:p w14:paraId="664BA358" w14:textId="176927DA" w:rsidR="00D656B5" w:rsidRPr="009F1D7F" w:rsidRDefault="00836358" w:rsidP="00C608E7">
      <w:pPr>
        <w:pStyle w:val="ListParagraph"/>
        <w:numPr>
          <w:ilvl w:val="0"/>
          <w:numId w:val="28"/>
        </w:numPr>
        <w:ind w:left="851" w:hanging="131"/>
        <w:rPr>
          <w:lang w:val="fr-CA"/>
        </w:rPr>
      </w:pPr>
      <w:r w:rsidRPr="009F1D7F">
        <w:rPr>
          <w:lang w:val="fr-CA"/>
        </w:rPr>
        <w:t>Me</w:t>
      </w:r>
      <w:r w:rsidR="00F258A6" w:rsidRPr="009F1D7F">
        <w:rPr>
          <w:lang w:val="fr-CA"/>
        </w:rPr>
        <w:t>surez la capacité effective de ces deux condensateurs en série et en parallèle</w:t>
      </w:r>
      <w:r w:rsidR="00D656B5" w:rsidRPr="009F1D7F">
        <w:rPr>
          <w:lang w:val="fr-CA"/>
        </w:rPr>
        <w:t xml:space="preserve">. </w:t>
      </w:r>
      <w:r w:rsidR="00F258A6" w:rsidRPr="009F1D7F">
        <w:rPr>
          <w:lang w:val="fr-CA"/>
        </w:rPr>
        <w:t xml:space="preserve">Assemblez vos condensateurs sur la plaque d’essai et complétez le </w:t>
      </w:r>
      <w:r w:rsidR="00C044E8">
        <w:rPr>
          <w:rStyle w:val="CrossRefChar"/>
          <w:lang w:val="fr-CA"/>
        </w:rPr>
        <w:t>Tableau 5</w:t>
      </w:r>
      <w:r w:rsidR="00D656B5" w:rsidRPr="009F1D7F">
        <w:rPr>
          <w:lang w:val="fr-CA"/>
        </w:rPr>
        <w:t>.</w:t>
      </w:r>
      <w:r w:rsidR="00D656B5" w:rsidRPr="009F1D7F">
        <w:rPr>
          <w:lang w:val="fr-CA"/>
        </w:rPr>
        <w:tab/>
      </w:r>
      <w:r w:rsidR="00D656B5" w:rsidRPr="009F1D7F">
        <w:rPr>
          <w:lang w:val="fr-CA"/>
        </w:rPr>
        <w:br/>
      </w:r>
    </w:p>
    <w:p w14:paraId="664BA380" w14:textId="77777777" w:rsidR="00745BE9" w:rsidRPr="009F1D7F" w:rsidRDefault="00745BE9" w:rsidP="00C608E7">
      <w:pPr>
        <w:rPr>
          <w:lang w:val="fr-CA"/>
        </w:rPr>
      </w:pPr>
    </w:p>
    <w:p w14:paraId="664BA381" w14:textId="77777777" w:rsidR="00787434" w:rsidRPr="009F1D7F" w:rsidRDefault="006610F6" w:rsidP="00316CBB">
      <w:pPr>
        <w:pStyle w:val="Heading3"/>
        <w:rPr>
          <w:lang w:val="fr-CA"/>
        </w:rPr>
      </w:pPr>
      <w:r w:rsidRPr="009F1D7F">
        <w:rPr>
          <w:lang w:val="fr-CA"/>
        </w:rPr>
        <w:t>Nettoyage de votre station de travail</w:t>
      </w:r>
    </w:p>
    <w:p w14:paraId="664BA382" w14:textId="4CCC0916" w:rsidR="00316CBB" w:rsidRPr="009F1D7F" w:rsidRDefault="00060758" w:rsidP="00316CBB">
      <w:pPr>
        <w:pStyle w:val="ListParagraph"/>
        <w:numPr>
          <w:ilvl w:val="0"/>
          <w:numId w:val="24"/>
        </w:numPr>
        <w:ind w:left="851" w:hanging="131"/>
        <w:rPr>
          <w:lang w:val="fr-CA"/>
        </w:rPr>
      </w:pPr>
      <w:r>
        <w:rPr>
          <w:lang w:val="fr-CA"/>
        </w:rPr>
        <w:t xml:space="preserve">Soumettez votre graphique en ligne dans </w:t>
      </w:r>
      <w:r w:rsidR="00274E31">
        <w:rPr>
          <w:lang w:val="fr-CA"/>
        </w:rPr>
        <w:t>Brightspace</w:t>
      </w:r>
      <w:r>
        <w:rPr>
          <w:lang w:val="fr-CA"/>
        </w:rPr>
        <w:t>. Si vous avez sauvegardé des fichiers localement, envoyez-vous ces fichiers par courriel. Récupérez votre clé USB si vous en avez utilisé une. Éteignez votre ordinateur.</w:t>
      </w:r>
      <w:r w:rsidR="00316CBB" w:rsidRPr="009F1D7F">
        <w:rPr>
          <w:lang w:val="fr-CA"/>
        </w:rPr>
        <w:tab/>
      </w:r>
      <w:r w:rsidR="00316CBB" w:rsidRPr="009F1D7F">
        <w:rPr>
          <w:lang w:val="fr-CA"/>
        </w:rPr>
        <w:br/>
      </w:r>
    </w:p>
    <w:p w14:paraId="664BA383" w14:textId="1185B2A6" w:rsidR="00907E19" w:rsidRPr="009F1D7F" w:rsidRDefault="00907E19" w:rsidP="00907E19">
      <w:pPr>
        <w:pStyle w:val="ListParagraph"/>
        <w:numPr>
          <w:ilvl w:val="0"/>
          <w:numId w:val="24"/>
        </w:numPr>
        <w:ind w:left="851" w:hanging="131"/>
        <w:rPr>
          <w:lang w:val="fr-CA"/>
        </w:rPr>
      </w:pPr>
      <w:r w:rsidRPr="009F1D7F">
        <w:rPr>
          <w:lang w:val="fr-CA"/>
        </w:rPr>
        <w:t>Éteignez le multimètre</w:t>
      </w:r>
      <w:r w:rsidR="00405096" w:rsidRPr="009F1D7F">
        <w:rPr>
          <w:lang w:val="fr-CA"/>
        </w:rPr>
        <w:t xml:space="preserve"> Fluke. </w:t>
      </w:r>
      <w:r w:rsidRPr="009F1D7F">
        <w:rPr>
          <w:lang w:val="fr-CA"/>
        </w:rPr>
        <w:t>Désassemblez votre circuit. R</w:t>
      </w:r>
      <w:r w:rsidR="008D7CA8">
        <w:rPr>
          <w:lang w:val="fr-CA"/>
        </w:rPr>
        <w:t>emme</w:t>
      </w:r>
      <w:r w:rsidRPr="009F1D7F">
        <w:rPr>
          <w:lang w:val="fr-CA"/>
        </w:rPr>
        <w:t xml:space="preserve">tez </w:t>
      </w:r>
      <w:r w:rsidR="008D7CA8">
        <w:rPr>
          <w:lang w:val="fr-CA"/>
        </w:rPr>
        <w:t xml:space="preserve">tous les fils, </w:t>
      </w:r>
      <w:r w:rsidRPr="009F1D7F">
        <w:rPr>
          <w:lang w:val="fr-CA"/>
        </w:rPr>
        <w:t>les trois résistances</w:t>
      </w:r>
      <w:r w:rsidR="008D7CA8">
        <w:rPr>
          <w:lang w:val="fr-CA"/>
        </w:rPr>
        <w:t>,</w:t>
      </w:r>
      <w:r w:rsidRPr="009F1D7F">
        <w:rPr>
          <w:lang w:val="fr-CA"/>
        </w:rPr>
        <w:t xml:space="preserve"> et les deux condensateurs </w:t>
      </w:r>
      <w:r w:rsidR="008D7CA8">
        <w:rPr>
          <w:lang w:val="fr-CA"/>
        </w:rPr>
        <w:t>dans ton kit des fils</w:t>
      </w:r>
      <w:r w:rsidR="00405096" w:rsidRPr="009F1D7F">
        <w:rPr>
          <w:lang w:val="fr-CA"/>
        </w:rPr>
        <w:t xml:space="preserve">. </w:t>
      </w:r>
      <w:r w:rsidR="00405096" w:rsidRPr="009F1D7F">
        <w:rPr>
          <w:lang w:val="fr-CA"/>
        </w:rPr>
        <w:tab/>
      </w:r>
      <w:r w:rsidR="00787434" w:rsidRPr="009F1D7F">
        <w:rPr>
          <w:lang w:val="fr-CA"/>
        </w:rPr>
        <w:tab/>
      </w:r>
      <w:r w:rsidR="00787434" w:rsidRPr="009F1D7F">
        <w:rPr>
          <w:lang w:val="fr-CA"/>
        </w:rPr>
        <w:br/>
      </w:r>
    </w:p>
    <w:p w14:paraId="664BA384" w14:textId="77777777" w:rsidR="00907E19" w:rsidRPr="009F1D7F" w:rsidRDefault="00907E19" w:rsidP="00907E19">
      <w:pPr>
        <w:pStyle w:val="ListParagraph"/>
        <w:numPr>
          <w:ilvl w:val="0"/>
          <w:numId w:val="24"/>
        </w:numPr>
        <w:ind w:left="851" w:hanging="131"/>
        <w:rPr>
          <w:lang w:val="fr-CA"/>
        </w:rPr>
      </w:pPr>
      <w:r w:rsidRPr="009F1D7F">
        <w:rPr>
          <w:lang w:val="fr-CA"/>
        </w:rPr>
        <w:t xml:space="preserve">Recyclez vos papiers brouillons et disposez de vos déchets. Laissez votre poste de travail aussi propre que possible. </w:t>
      </w:r>
      <w:r w:rsidRPr="009F1D7F">
        <w:rPr>
          <w:lang w:val="fr-CA"/>
        </w:rPr>
        <w:tab/>
      </w:r>
      <w:r w:rsidRPr="009F1D7F">
        <w:rPr>
          <w:highlight w:val="yellow"/>
          <w:lang w:val="fr-CA"/>
        </w:rPr>
        <w:br/>
      </w:r>
    </w:p>
    <w:p w14:paraId="664BA385" w14:textId="77777777" w:rsidR="00076985" w:rsidRPr="009F1D7F" w:rsidRDefault="00907E19" w:rsidP="00907E19">
      <w:pPr>
        <w:pStyle w:val="ListParagraph"/>
        <w:numPr>
          <w:ilvl w:val="0"/>
          <w:numId w:val="24"/>
        </w:numPr>
        <w:ind w:left="851" w:hanging="131"/>
        <w:rPr>
          <w:lang w:val="fr-CA"/>
        </w:rPr>
      </w:pPr>
      <w:r w:rsidRPr="009F1D7F">
        <w:rPr>
          <w:lang w:val="fr-CA"/>
        </w:rPr>
        <w:t>Replacez votre moniteur, clavier et souris. SVP replacez votre chaise sous la table avant de quitter.</w:t>
      </w:r>
      <w:r w:rsidR="00C11679" w:rsidRPr="009F1D7F">
        <w:rPr>
          <w:lang w:val="fr-CA"/>
        </w:rPr>
        <w:tab/>
      </w:r>
      <w:r w:rsidR="00844204" w:rsidRPr="009F1D7F">
        <w:rPr>
          <w:lang w:val="fr-CA"/>
        </w:rPr>
        <w:br/>
      </w:r>
      <w:r w:rsidR="00787434" w:rsidRPr="009F1D7F">
        <w:rPr>
          <w:lang w:val="fr-CA"/>
        </w:rPr>
        <w:br/>
      </w:r>
    </w:p>
    <w:sectPr w:rsidR="00076985" w:rsidRPr="009F1D7F" w:rsidSect="00BD4245">
      <w:footerReference w:type="default" r:id="rId15"/>
      <w:footnotePr>
        <w:numRestart w:val="eachSect"/>
      </w:footnotePr>
      <w:pgSz w:w="12240" w:h="15840"/>
      <w:pgMar w:top="1440" w:right="1440" w:bottom="1440" w:left="1440" w:header="709" w:footer="7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DECCA" w14:textId="77777777" w:rsidR="006E0173" w:rsidRDefault="006E0173" w:rsidP="00D04310">
      <w:r>
        <w:separator/>
      </w:r>
    </w:p>
  </w:endnote>
  <w:endnote w:type="continuationSeparator" w:id="0">
    <w:p w14:paraId="174566AB" w14:textId="77777777" w:rsidR="006E0173" w:rsidRDefault="006E0173"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4D362B" w14:paraId="664BA51F" w14:textId="77777777" w:rsidTr="00BD4245">
      <w:trPr>
        <w:trHeight w:val="275"/>
      </w:trPr>
      <w:tc>
        <w:tcPr>
          <w:tcW w:w="4600" w:type="pct"/>
          <w:tcBorders>
            <w:top w:val="single" w:sz="4" w:space="0" w:color="auto"/>
            <w:right w:val="nil"/>
          </w:tcBorders>
        </w:tcPr>
        <w:p w14:paraId="664BA51D" w14:textId="3F2510A8" w:rsidR="004D362B" w:rsidRPr="006610F6" w:rsidRDefault="00BD4245" w:rsidP="007649D1">
          <w:pPr>
            <w:pStyle w:val="Footer"/>
            <w:jc w:val="left"/>
            <w:rPr>
              <w:lang w:val="fr-CA"/>
            </w:rPr>
          </w:pPr>
          <w:r>
            <w:fldChar w:fldCharType="begin"/>
          </w:r>
          <w:r w:rsidRPr="006610F6">
            <w:rPr>
              <w:lang w:val="fr-CA"/>
            </w:rPr>
            <w:instrText xml:space="preserve"> REF _Ref358632470 </w:instrText>
          </w:r>
          <w:r>
            <w:fldChar w:fldCharType="separate"/>
          </w:r>
          <w:r w:rsidR="00F5573A" w:rsidRPr="009F1D7F">
            <w:rPr>
              <w:lang w:val="fr-CA"/>
            </w:rPr>
            <w:t xml:space="preserve">Circuits électriques </w:t>
          </w:r>
          <w:r>
            <w:fldChar w:fldCharType="end"/>
          </w:r>
        </w:p>
      </w:tc>
      <w:tc>
        <w:tcPr>
          <w:tcW w:w="400" w:type="pct"/>
          <w:tcBorders>
            <w:top w:val="single" w:sz="4" w:space="0" w:color="auto"/>
            <w:left w:val="nil"/>
          </w:tcBorders>
        </w:tcPr>
        <w:p w14:paraId="664BA51E" w14:textId="1F929532" w:rsidR="004D362B" w:rsidRPr="00A610E2" w:rsidRDefault="00BD4245"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F5573A" w:rsidRPr="00F5573A">
            <w:rPr>
              <w:bCs/>
              <w:noProof/>
              <w:color w:val="auto"/>
            </w:rPr>
            <w:t>2</w:t>
          </w:r>
          <w:r w:rsidRPr="00A610E2">
            <w:rPr>
              <w:bCs/>
              <w:noProof/>
              <w:color w:val="auto"/>
            </w:rPr>
            <w:fldChar w:fldCharType="end"/>
          </w:r>
        </w:p>
      </w:tc>
    </w:tr>
  </w:tbl>
  <w:p w14:paraId="664BA520" w14:textId="77777777" w:rsidR="004D362B" w:rsidRDefault="004D362B" w:rsidP="00D04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35F74" w14:textId="77777777" w:rsidR="006E0173" w:rsidRDefault="006E0173" w:rsidP="00D04310">
      <w:r>
        <w:separator/>
      </w:r>
    </w:p>
  </w:footnote>
  <w:footnote w:type="continuationSeparator" w:id="0">
    <w:p w14:paraId="30A71BBD" w14:textId="77777777" w:rsidR="006E0173" w:rsidRDefault="006E0173" w:rsidP="00D04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F7B"/>
    <w:multiLevelType w:val="hybridMultilevel"/>
    <w:tmpl w:val="B9522CA0"/>
    <w:lvl w:ilvl="0" w:tplc="D31ED24A">
      <w:start w:val="1"/>
      <w:numFmt w:val="decimal"/>
      <w:lvlText w:val="Step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475917"/>
    <w:multiLevelType w:val="hybridMultilevel"/>
    <w:tmpl w:val="97EE12B0"/>
    <w:lvl w:ilvl="0" w:tplc="32DEECAA">
      <w:start w:val="1"/>
      <w:numFmt w:val="decimal"/>
      <w:lvlText w:val="Étape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BED3D94"/>
    <w:multiLevelType w:val="hybridMultilevel"/>
    <w:tmpl w:val="1024B824"/>
    <w:lvl w:ilvl="0" w:tplc="A030F70A">
      <w:start w:val="1"/>
      <w:numFmt w:val="bullet"/>
      <w:lvlText w:val=""/>
      <w:lvlJc w:val="left"/>
      <w:pPr>
        <w:ind w:left="905" w:hanging="360"/>
      </w:pPr>
      <w:rPr>
        <w:rFonts w:ascii="Wingdings" w:hAnsi="Wingdings"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4" w15:restartNumberingAfterBreak="0">
    <w:nsid w:val="1A1000BD"/>
    <w:multiLevelType w:val="hybridMultilevel"/>
    <w:tmpl w:val="E174E472"/>
    <w:lvl w:ilvl="0" w:tplc="AB543492">
      <w:start w:val="1"/>
      <w:numFmt w:val="decimal"/>
      <w:lvlText w:val="Step %1."/>
      <w:lvlJc w:val="right"/>
      <w:pPr>
        <w:ind w:left="2520" w:hanging="360"/>
      </w:pPr>
      <w:rPr>
        <w:rFonts w:ascii="Calibri" w:hAnsi="Calibri" w:hint="default"/>
        <w:b w:val="0"/>
        <w:i/>
        <w:caps w:val="0"/>
        <w:color w:val="9BBB59" w:themeColor="accent3"/>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27174F"/>
    <w:multiLevelType w:val="hybridMultilevel"/>
    <w:tmpl w:val="DF682BE4"/>
    <w:lvl w:ilvl="0" w:tplc="32DEECAA">
      <w:start w:val="1"/>
      <w:numFmt w:val="decimal"/>
      <w:lvlText w:val="Étape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51D103D"/>
    <w:multiLevelType w:val="hybridMultilevel"/>
    <w:tmpl w:val="51F829AE"/>
    <w:lvl w:ilvl="0" w:tplc="A030F70A">
      <w:start w:val="1"/>
      <w:numFmt w:val="bullet"/>
      <w:lvlText w:val=""/>
      <w:lvlJc w:val="left"/>
      <w:pPr>
        <w:ind w:left="720" w:hanging="360"/>
      </w:pPr>
      <w:rPr>
        <w:rFonts w:ascii="Wingdings" w:hAnsi="Wingdings"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FB256A1"/>
    <w:multiLevelType w:val="hybridMultilevel"/>
    <w:tmpl w:val="F6689072"/>
    <w:lvl w:ilvl="0" w:tplc="32DEECAA">
      <w:start w:val="1"/>
      <w:numFmt w:val="decimal"/>
      <w:lvlText w:val="Étape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4825763C"/>
    <w:multiLevelType w:val="hybridMultilevel"/>
    <w:tmpl w:val="E4A05660"/>
    <w:lvl w:ilvl="0" w:tplc="2AF2DD50">
      <w:numFmt w:val="bullet"/>
      <w:lvlText w:val="-"/>
      <w:lvlJc w:val="left"/>
      <w:pPr>
        <w:ind w:left="1778" w:hanging="360"/>
      </w:pPr>
      <w:rPr>
        <w:rFonts w:ascii="Calibri" w:eastAsiaTheme="minorHAnsi" w:hAnsi="Calibri" w:cs="Times New Roman (TT)"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17" w15:restartNumberingAfterBreak="0">
    <w:nsid w:val="4ECE7473"/>
    <w:multiLevelType w:val="hybridMultilevel"/>
    <w:tmpl w:val="518E19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D827B6"/>
    <w:multiLevelType w:val="hybridMultilevel"/>
    <w:tmpl w:val="5672B140"/>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23" w15:restartNumberingAfterBreak="0">
    <w:nsid w:val="5DF246D6"/>
    <w:multiLevelType w:val="hybridMultilevel"/>
    <w:tmpl w:val="8AA0A188"/>
    <w:lvl w:ilvl="0" w:tplc="694618F4">
      <w:start w:val="1"/>
      <w:numFmt w:val="decimal"/>
      <w:lvlText w:val="Step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2E96138"/>
    <w:multiLevelType w:val="multilevel"/>
    <w:tmpl w:val="09C65E90"/>
    <w:lvl w:ilvl="0">
      <w:start w:val="1"/>
      <w:numFmt w:val="decimal"/>
      <w:lvlText w:val="(éq.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9506905"/>
    <w:multiLevelType w:val="hybridMultilevel"/>
    <w:tmpl w:val="26563C6C"/>
    <w:lvl w:ilvl="0" w:tplc="32DEECAA">
      <w:start w:val="1"/>
      <w:numFmt w:val="decimal"/>
      <w:lvlText w:val="Étape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0F6636F"/>
    <w:multiLevelType w:val="hybridMultilevel"/>
    <w:tmpl w:val="0E2E6E72"/>
    <w:lvl w:ilvl="0" w:tplc="32DEECAA">
      <w:start w:val="1"/>
      <w:numFmt w:val="decimal"/>
      <w:lvlText w:val="Étape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4CE5987"/>
    <w:multiLevelType w:val="hybridMultilevel"/>
    <w:tmpl w:val="66566F5A"/>
    <w:lvl w:ilvl="0" w:tplc="32DEECAA">
      <w:start w:val="1"/>
      <w:numFmt w:val="decimal"/>
      <w:lvlText w:val="Étape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789E1F61"/>
    <w:multiLevelType w:val="hybridMultilevel"/>
    <w:tmpl w:val="BDECC252"/>
    <w:lvl w:ilvl="0" w:tplc="32DEECAA">
      <w:start w:val="1"/>
      <w:numFmt w:val="decimal"/>
      <w:lvlText w:val="Étape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9"/>
  </w:num>
  <w:num w:numId="4">
    <w:abstractNumId w:val="14"/>
  </w:num>
  <w:num w:numId="5">
    <w:abstractNumId w:val="18"/>
  </w:num>
  <w:num w:numId="6">
    <w:abstractNumId w:val="11"/>
  </w:num>
  <w:num w:numId="7">
    <w:abstractNumId w:val="10"/>
  </w:num>
  <w:num w:numId="8">
    <w:abstractNumId w:val="25"/>
  </w:num>
  <w:num w:numId="9">
    <w:abstractNumId w:val="35"/>
  </w:num>
  <w:num w:numId="10">
    <w:abstractNumId w:val="30"/>
  </w:num>
  <w:num w:numId="11">
    <w:abstractNumId w:val="1"/>
  </w:num>
  <w:num w:numId="12">
    <w:abstractNumId w:val="9"/>
  </w:num>
  <w:num w:numId="13">
    <w:abstractNumId w:val="15"/>
  </w:num>
  <w:num w:numId="14">
    <w:abstractNumId w:val="24"/>
  </w:num>
  <w:num w:numId="15">
    <w:abstractNumId w:val="27"/>
  </w:num>
  <w:num w:numId="16">
    <w:abstractNumId w:val="32"/>
  </w:num>
  <w:num w:numId="17">
    <w:abstractNumId w:val="21"/>
  </w:num>
  <w:num w:numId="18">
    <w:abstractNumId w:val="12"/>
  </w:num>
  <w:num w:numId="19">
    <w:abstractNumId w:val="8"/>
  </w:num>
  <w:num w:numId="20">
    <w:abstractNumId w:val="29"/>
  </w:num>
  <w:num w:numId="21">
    <w:abstractNumId w:val="20"/>
  </w:num>
  <w:num w:numId="22">
    <w:abstractNumId w:val="23"/>
  </w:num>
  <w:num w:numId="23">
    <w:abstractNumId w:val="0"/>
  </w:num>
  <w:num w:numId="24">
    <w:abstractNumId w:val="6"/>
  </w:num>
  <w:num w:numId="25">
    <w:abstractNumId w:val="26"/>
  </w:num>
  <w:num w:numId="26">
    <w:abstractNumId w:val="33"/>
  </w:num>
  <w:num w:numId="27">
    <w:abstractNumId w:val="34"/>
  </w:num>
  <w:num w:numId="28">
    <w:abstractNumId w:val="31"/>
  </w:num>
  <w:num w:numId="29">
    <w:abstractNumId w:val="7"/>
  </w:num>
  <w:num w:numId="30">
    <w:abstractNumId w:val="2"/>
  </w:num>
  <w:num w:numId="31">
    <w:abstractNumId w:val="16"/>
  </w:num>
  <w:num w:numId="32">
    <w:abstractNumId w:val="4"/>
  </w:num>
  <w:num w:numId="33">
    <w:abstractNumId w:val="17"/>
  </w:num>
  <w:num w:numId="34">
    <w:abstractNumId w:val="3"/>
  </w:num>
  <w:num w:numId="35">
    <w:abstractNumId w:val="28"/>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5AEC"/>
    <w:rsid w:val="00005EC6"/>
    <w:rsid w:val="00006C72"/>
    <w:rsid w:val="000143D0"/>
    <w:rsid w:val="000160ED"/>
    <w:rsid w:val="00017E7F"/>
    <w:rsid w:val="000250CF"/>
    <w:rsid w:val="000256FE"/>
    <w:rsid w:val="0002658A"/>
    <w:rsid w:val="0003016D"/>
    <w:rsid w:val="00030592"/>
    <w:rsid w:val="000335CC"/>
    <w:rsid w:val="00035867"/>
    <w:rsid w:val="000431C0"/>
    <w:rsid w:val="0004637E"/>
    <w:rsid w:val="00056873"/>
    <w:rsid w:val="0005798F"/>
    <w:rsid w:val="00057A40"/>
    <w:rsid w:val="00060758"/>
    <w:rsid w:val="00071524"/>
    <w:rsid w:val="00076985"/>
    <w:rsid w:val="00082A41"/>
    <w:rsid w:val="00082F0B"/>
    <w:rsid w:val="00087D5B"/>
    <w:rsid w:val="00091311"/>
    <w:rsid w:val="00092BDB"/>
    <w:rsid w:val="0009572B"/>
    <w:rsid w:val="0009587E"/>
    <w:rsid w:val="000978A1"/>
    <w:rsid w:val="000A1594"/>
    <w:rsid w:val="000A2A24"/>
    <w:rsid w:val="000A376E"/>
    <w:rsid w:val="000A53F9"/>
    <w:rsid w:val="000A6D43"/>
    <w:rsid w:val="000B06FA"/>
    <w:rsid w:val="000B0E23"/>
    <w:rsid w:val="000B3373"/>
    <w:rsid w:val="000C0910"/>
    <w:rsid w:val="000C1C03"/>
    <w:rsid w:val="000D25F8"/>
    <w:rsid w:val="000D33E0"/>
    <w:rsid w:val="000E4882"/>
    <w:rsid w:val="000E55BE"/>
    <w:rsid w:val="000F02CB"/>
    <w:rsid w:val="000F0847"/>
    <w:rsid w:val="000F1D74"/>
    <w:rsid w:val="000F3D3F"/>
    <w:rsid w:val="000F7D4C"/>
    <w:rsid w:val="001047D1"/>
    <w:rsid w:val="00106529"/>
    <w:rsid w:val="00107D1F"/>
    <w:rsid w:val="00107D9F"/>
    <w:rsid w:val="001148D5"/>
    <w:rsid w:val="00116B4B"/>
    <w:rsid w:val="00117D70"/>
    <w:rsid w:val="0012378C"/>
    <w:rsid w:val="001264AA"/>
    <w:rsid w:val="00130007"/>
    <w:rsid w:val="00131250"/>
    <w:rsid w:val="00133383"/>
    <w:rsid w:val="00134554"/>
    <w:rsid w:val="00142EBA"/>
    <w:rsid w:val="001454A3"/>
    <w:rsid w:val="001470BA"/>
    <w:rsid w:val="0015143B"/>
    <w:rsid w:val="0015685A"/>
    <w:rsid w:val="00156A57"/>
    <w:rsid w:val="00160105"/>
    <w:rsid w:val="0016287D"/>
    <w:rsid w:val="0016551C"/>
    <w:rsid w:val="00167BA7"/>
    <w:rsid w:val="00167DA0"/>
    <w:rsid w:val="00174224"/>
    <w:rsid w:val="00174962"/>
    <w:rsid w:val="00174D47"/>
    <w:rsid w:val="001821B5"/>
    <w:rsid w:val="00185AB3"/>
    <w:rsid w:val="001862B8"/>
    <w:rsid w:val="00193867"/>
    <w:rsid w:val="0019562B"/>
    <w:rsid w:val="001A21B0"/>
    <w:rsid w:val="001A6E6F"/>
    <w:rsid w:val="001B5EC4"/>
    <w:rsid w:val="001C6E23"/>
    <w:rsid w:val="001D10B2"/>
    <w:rsid w:val="001D498A"/>
    <w:rsid w:val="001D4BDA"/>
    <w:rsid w:val="001D7F70"/>
    <w:rsid w:val="001E2E18"/>
    <w:rsid w:val="001E4E6F"/>
    <w:rsid w:val="001F63E1"/>
    <w:rsid w:val="00203173"/>
    <w:rsid w:val="00210680"/>
    <w:rsid w:val="00212E33"/>
    <w:rsid w:val="00217E54"/>
    <w:rsid w:val="00220560"/>
    <w:rsid w:val="00221076"/>
    <w:rsid w:val="0022215D"/>
    <w:rsid w:val="00222807"/>
    <w:rsid w:val="00225D8C"/>
    <w:rsid w:val="002260A8"/>
    <w:rsid w:val="002371B8"/>
    <w:rsid w:val="00244E47"/>
    <w:rsid w:val="002468D2"/>
    <w:rsid w:val="0025658D"/>
    <w:rsid w:val="00256870"/>
    <w:rsid w:val="00274E31"/>
    <w:rsid w:val="00277EDA"/>
    <w:rsid w:val="002823F4"/>
    <w:rsid w:val="002849FE"/>
    <w:rsid w:val="002853C6"/>
    <w:rsid w:val="002871FE"/>
    <w:rsid w:val="00287724"/>
    <w:rsid w:val="002948BB"/>
    <w:rsid w:val="0029545F"/>
    <w:rsid w:val="00296270"/>
    <w:rsid w:val="0029709D"/>
    <w:rsid w:val="00297BCE"/>
    <w:rsid w:val="002A00EA"/>
    <w:rsid w:val="002A0537"/>
    <w:rsid w:val="002A0FFC"/>
    <w:rsid w:val="002A51BC"/>
    <w:rsid w:val="002A5936"/>
    <w:rsid w:val="002A75E4"/>
    <w:rsid w:val="002B10E4"/>
    <w:rsid w:val="002B3D31"/>
    <w:rsid w:val="002B51C3"/>
    <w:rsid w:val="002B56BF"/>
    <w:rsid w:val="002B56F6"/>
    <w:rsid w:val="002C0BC1"/>
    <w:rsid w:val="002C39FD"/>
    <w:rsid w:val="002C3D9A"/>
    <w:rsid w:val="002C4D27"/>
    <w:rsid w:val="002C5FD2"/>
    <w:rsid w:val="002C616A"/>
    <w:rsid w:val="002C643F"/>
    <w:rsid w:val="002C7845"/>
    <w:rsid w:val="002D0977"/>
    <w:rsid w:val="002D1DCA"/>
    <w:rsid w:val="002D31E6"/>
    <w:rsid w:val="002D3C8A"/>
    <w:rsid w:val="002D4D1A"/>
    <w:rsid w:val="002D5A89"/>
    <w:rsid w:val="002D73A6"/>
    <w:rsid w:val="002E290A"/>
    <w:rsid w:val="002E2C62"/>
    <w:rsid w:val="002E3CE5"/>
    <w:rsid w:val="002E439C"/>
    <w:rsid w:val="002E5DDA"/>
    <w:rsid w:val="002E5E27"/>
    <w:rsid w:val="002F15CC"/>
    <w:rsid w:val="002F1666"/>
    <w:rsid w:val="002F23E0"/>
    <w:rsid w:val="002F3E86"/>
    <w:rsid w:val="002F6683"/>
    <w:rsid w:val="00302795"/>
    <w:rsid w:val="0030300F"/>
    <w:rsid w:val="0030399F"/>
    <w:rsid w:val="0031192A"/>
    <w:rsid w:val="0031213E"/>
    <w:rsid w:val="003121A6"/>
    <w:rsid w:val="00314DA2"/>
    <w:rsid w:val="00316CBB"/>
    <w:rsid w:val="00317D38"/>
    <w:rsid w:val="00321AF5"/>
    <w:rsid w:val="00323C56"/>
    <w:rsid w:val="0032525E"/>
    <w:rsid w:val="0032789C"/>
    <w:rsid w:val="003335E4"/>
    <w:rsid w:val="00336DED"/>
    <w:rsid w:val="00340B5C"/>
    <w:rsid w:val="00342DCE"/>
    <w:rsid w:val="00343D55"/>
    <w:rsid w:val="00344446"/>
    <w:rsid w:val="00345CBF"/>
    <w:rsid w:val="003461C0"/>
    <w:rsid w:val="00346871"/>
    <w:rsid w:val="00347C5A"/>
    <w:rsid w:val="00350157"/>
    <w:rsid w:val="0035479B"/>
    <w:rsid w:val="00356D06"/>
    <w:rsid w:val="00361C74"/>
    <w:rsid w:val="00361F92"/>
    <w:rsid w:val="00367F8F"/>
    <w:rsid w:val="00373BE3"/>
    <w:rsid w:val="00380106"/>
    <w:rsid w:val="00383E5D"/>
    <w:rsid w:val="00384283"/>
    <w:rsid w:val="00385341"/>
    <w:rsid w:val="00386D51"/>
    <w:rsid w:val="00387032"/>
    <w:rsid w:val="00391DAF"/>
    <w:rsid w:val="0039511B"/>
    <w:rsid w:val="0039592E"/>
    <w:rsid w:val="00397129"/>
    <w:rsid w:val="003A19D8"/>
    <w:rsid w:val="003A286F"/>
    <w:rsid w:val="003A3469"/>
    <w:rsid w:val="003A70D2"/>
    <w:rsid w:val="003B5D35"/>
    <w:rsid w:val="003B6AC5"/>
    <w:rsid w:val="003C1258"/>
    <w:rsid w:val="003C15EF"/>
    <w:rsid w:val="003C36BD"/>
    <w:rsid w:val="003C5ADE"/>
    <w:rsid w:val="003C7925"/>
    <w:rsid w:val="003D0FBF"/>
    <w:rsid w:val="003D5BE7"/>
    <w:rsid w:val="003D5FA1"/>
    <w:rsid w:val="003D6834"/>
    <w:rsid w:val="003D7ECA"/>
    <w:rsid w:val="003E23EB"/>
    <w:rsid w:val="003E29DD"/>
    <w:rsid w:val="003E4EA0"/>
    <w:rsid w:val="003E7526"/>
    <w:rsid w:val="003F3738"/>
    <w:rsid w:val="004029FD"/>
    <w:rsid w:val="00402E76"/>
    <w:rsid w:val="00403A2B"/>
    <w:rsid w:val="0040439E"/>
    <w:rsid w:val="00405096"/>
    <w:rsid w:val="00405D3C"/>
    <w:rsid w:val="00411666"/>
    <w:rsid w:val="00411DBB"/>
    <w:rsid w:val="00413354"/>
    <w:rsid w:val="00415F7F"/>
    <w:rsid w:val="0041734D"/>
    <w:rsid w:val="00417481"/>
    <w:rsid w:val="0042467D"/>
    <w:rsid w:val="00425642"/>
    <w:rsid w:val="0043663B"/>
    <w:rsid w:val="0043712C"/>
    <w:rsid w:val="00441BF0"/>
    <w:rsid w:val="00442908"/>
    <w:rsid w:val="004430E1"/>
    <w:rsid w:val="004432D3"/>
    <w:rsid w:val="004538EB"/>
    <w:rsid w:val="00454F1B"/>
    <w:rsid w:val="0045607C"/>
    <w:rsid w:val="0046005F"/>
    <w:rsid w:val="0046329E"/>
    <w:rsid w:val="00463AB9"/>
    <w:rsid w:val="00464636"/>
    <w:rsid w:val="00465B5A"/>
    <w:rsid w:val="00465F79"/>
    <w:rsid w:val="004677E7"/>
    <w:rsid w:val="004733B5"/>
    <w:rsid w:val="00482019"/>
    <w:rsid w:val="0048321A"/>
    <w:rsid w:val="00483D0B"/>
    <w:rsid w:val="0048573C"/>
    <w:rsid w:val="00486C75"/>
    <w:rsid w:val="004921E7"/>
    <w:rsid w:val="004936DA"/>
    <w:rsid w:val="00493BBA"/>
    <w:rsid w:val="004A2713"/>
    <w:rsid w:val="004B2DA6"/>
    <w:rsid w:val="004B377F"/>
    <w:rsid w:val="004B3EF3"/>
    <w:rsid w:val="004B7919"/>
    <w:rsid w:val="004C4008"/>
    <w:rsid w:val="004C6DEA"/>
    <w:rsid w:val="004D362B"/>
    <w:rsid w:val="004D4861"/>
    <w:rsid w:val="004D5D03"/>
    <w:rsid w:val="004D63B1"/>
    <w:rsid w:val="004E5128"/>
    <w:rsid w:val="004E633D"/>
    <w:rsid w:val="004F42F0"/>
    <w:rsid w:val="004F7E5C"/>
    <w:rsid w:val="005008CF"/>
    <w:rsid w:val="005167CE"/>
    <w:rsid w:val="00520E07"/>
    <w:rsid w:val="0052422E"/>
    <w:rsid w:val="00526471"/>
    <w:rsid w:val="00533160"/>
    <w:rsid w:val="00536957"/>
    <w:rsid w:val="005401A4"/>
    <w:rsid w:val="0054105A"/>
    <w:rsid w:val="005413DE"/>
    <w:rsid w:val="00543043"/>
    <w:rsid w:val="0054363F"/>
    <w:rsid w:val="00546708"/>
    <w:rsid w:val="00550682"/>
    <w:rsid w:val="005510BE"/>
    <w:rsid w:val="00551320"/>
    <w:rsid w:val="00556782"/>
    <w:rsid w:val="005573E6"/>
    <w:rsid w:val="00563308"/>
    <w:rsid w:val="00567637"/>
    <w:rsid w:val="00572269"/>
    <w:rsid w:val="00572C57"/>
    <w:rsid w:val="0057442B"/>
    <w:rsid w:val="005749D9"/>
    <w:rsid w:val="00575470"/>
    <w:rsid w:val="00582DA9"/>
    <w:rsid w:val="0058548E"/>
    <w:rsid w:val="00585FC3"/>
    <w:rsid w:val="00586C49"/>
    <w:rsid w:val="00591F44"/>
    <w:rsid w:val="005926A2"/>
    <w:rsid w:val="00595404"/>
    <w:rsid w:val="00595F7E"/>
    <w:rsid w:val="005A3FCA"/>
    <w:rsid w:val="005A41E9"/>
    <w:rsid w:val="005B4B69"/>
    <w:rsid w:val="005B71E4"/>
    <w:rsid w:val="005C2C87"/>
    <w:rsid w:val="005C33B5"/>
    <w:rsid w:val="005C3BDB"/>
    <w:rsid w:val="005C3C60"/>
    <w:rsid w:val="005C5368"/>
    <w:rsid w:val="005C54B4"/>
    <w:rsid w:val="005C6288"/>
    <w:rsid w:val="005D041B"/>
    <w:rsid w:val="005D1097"/>
    <w:rsid w:val="005D20B1"/>
    <w:rsid w:val="005E5D0D"/>
    <w:rsid w:val="005E626D"/>
    <w:rsid w:val="005E6481"/>
    <w:rsid w:val="005E6C35"/>
    <w:rsid w:val="005E6CE3"/>
    <w:rsid w:val="005E7B78"/>
    <w:rsid w:val="005F541B"/>
    <w:rsid w:val="006017F0"/>
    <w:rsid w:val="006024EA"/>
    <w:rsid w:val="00602AAD"/>
    <w:rsid w:val="00603DB2"/>
    <w:rsid w:val="00604B80"/>
    <w:rsid w:val="00621A4B"/>
    <w:rsid w:val="006226BB"/>
    <w:rsid w:val="006227F1"/>
    <w:rsid w:val="006233D2"/>
    <w:rsid w:val="006334FE"/>
    <w:rsid w:val="00641C08"/>
    <w:rsid w:val="00641D0E"/>
    <w:rsid w:val="00642487"/>
    <w:rsid w:val="00644B60"/>
    <w:rsid w:val="00647ECF"/>
    <w:rsid w:val="006516C1"/>
    <w:rsid w:val="006537A1"/>
    <w:rsid w:val="00656FD1"/>
    <w:rsid w:val="006610F6"/>
    <w:rsid w:val="0066137B"/>
    <w:rsid w:val="00662BAA"/>
    <w:rsid w:val="006637DB"/>
    <w:rsid w:val="006644F7"/>
    <w:rsid w:val="0066771A"/>
    <w:rsid w:val="00673FC5"/>
    <w:rsid w:val="00674158"/>
    <w:rsid w:val="00680EDA"/>
    <w:rsid w:val="0068164C"/>
    <w:rsid w:val="00681EE3"/>
    <w:rsid w:val="00682114"/>
    <w:rsid w:val="00682C46"/>
    <w:rsid w:val="00682D31"/>
    <w:rsid w:val="00687E10"/>
    <w:rsid w:val="00691D5D"/>
    <w:rsid w:val="00693B4A"/>
    <w:rsid w:val="00694F97"/>
    <w:rsid w:val="0069541A"/>
    <w:rsid w:val="006A1F9E"/>
    <w:rsid w:val="006A222A"/>
    <w:rsid w:val="006A5C59"/>
    <w:rsid w:val="006A614C"/>
    <w:rsid w:val="006A7393"/>
    <w:rsid w:val="006B196B"/>
    <w:rsid w:val="006C37F0"/>
    <w:rsid w:val="006C5C93"/>
    <w:rsid w:val="006D0E09"/>
    <w:rsid w:val="006D13AC"/>
    <w:rsid w:val="006D149F"/>
    <w:rsid w:val="006D59CB"/>
    <w:rsid w:val="006E0173"/>
    <w:rsid w:val="006E4EF4"/>
    <w:rsid w:val="006E54B8"/>
    <w:rsid w:val="006E565F"/>
    <w:rsid w:val="006E5A4F"/>
    <w:rsid w:val="006E770C"/>
    <w:rsid w:val="006E7EBB"/>
    <w:rsid w:val="006F01BA"/>
    <w:rsid w:val="006F0AB5"/>
    <w:rsid w:val="006F6B7B"/>
    <w:rsid w:val="006F710F"/>
    <w:rsid w:val="006F79D0"/>
    <w:rsid w:val="007243AA"/>
    <w:rsid w:val="0072566A"/>
    <w:rsid w:val="00725842"/>
    <w:rsid w:val="00727422"/>
    <w:rsid w:val="0073309E"/>
    <w:rsid w:val="00736A45"/>
    <w:rsid w:val="00744A9A"/>
    <w:rsid w:val="00745BE9"/>
    <w:rsid w:val="00745E2A"/>
    <w:rsid w:val="007470D3"/>
    <w:rsid w:val="00747A75"/>
    <w:rsid w:val="007519A5"/>
    <w:rsid w:val="00753653"/>
    <w:rsid w:val="0075636D"/>
    <w:rsid w:val="00757972"/>
    <w:rsid w:val="00760775"/>
    <w:rsid w:val="007630A1"/>
    <w:rsid w:val="007649D1"/>
    <w:rsid w:val="00776FC4"/>
    <w:rsid w:val="00781143"/>
    <w:rsid w:val="00785812"/>
    <w:rsid w:val="00787434"/>
    <w:rsid w:val="00790F6F"/>
    <w:rsid w:val="007920D2"/>
    <w:rsid w:val="00797650"/>
    <w:rsid w:val="00797AB3"/>
    <w:rsid w:val="007A7452"/>
    <w:rsid w:val="007B1E49"/>
    <w:rsid w:val="007B387A"/>
    <w:rsid w:val="007B3AC0"/>
    <w:rsid w:val="007B6E4F"/>
    <w:rsid w:val="007C0786"/>
    <w:rsid w:val="007C3B96"/>
    <w:rsid w:val="007C4372"/>
    <w:rsid w:val="007C4FED"/>
    <w:rsid w:val="007C6740"/>
    <w:rsid w:val="007D009D"/>
    <w:rsid w:val="007D0BA2"/>
    <w:rsid w:val="007D1765"/>
    <w:rsid w:val="007D6CAA"/>
    <w:rsid w:val="007D7ADC"/>
    <w:rsid w:val="007E384D"/>
    <w:rsid w:val="007E539B"/>
    <w:rsid w:val="007E6804"/>
    <w:rsid w:val="007F49F1"/>
    <w:rsid w:val="007F6F67"/>
    <w:rsid w:val="007F73C2"/>
    <w:rsid w:val="0080111B"/>
    <w:rsid w:val="008024A2"/>
    <w:rsid w:val="0080269A"/>
    <w:rsid w:val="00805241"/>
    <w:rsid w:val="00805293"/>
    <w:rsid w:val="008065CD"/>
    <w:rsid w:val="00810C4C"/>
    <w:rsid w:val="00822C7D"/>
    <w:rsid w:val="008253DC"/>
    <w:rsid w:val="00836358"/>
    <w:rsid w:val="00836EAC"/>
    <w:rsid w:val="008402AE"/>
    <w:rsid w:val="00842509"/>
    <w:rsid w:val="008437DB"/>
    <w:rsid w:val="00844204"/>
    <w:rsid w:val="00845C96"/>
    <w:rsid w:val="00850008"/>
    <w:rsid w:val="00851AA3"/>
    <w:rsid w:val="0085224C"/>
    <w:rsid w:val="00853FEF"/>
    <w:rsid w:val="00856FFB"/>
    <w:rsid w:val="0086010D"/>
    <w:rsid w:val="008753D6"/>
    <w:rsid w:val="0087678B"/>
    <w:rsid w:val="0088098B"/>
    <w:rsid w:val="00884A26"/>
    <w:rsid w:val="00885FD8"/>
    <w:rsid w:val="008908F7"/>
    <w:rsid w:val="008914D7"/>
    <w:rsid w:val="00892166"/>
    <w:rsid w:val="00892B56"/>
    <w:rsid w:val="00892F5C"/>
    <w:rsid w:val="008A0654"/>
    <w:rsid w:val="008A0D57"/>
    <w:rsid w:val="008A3A4F"/>
    <w:rsid w:val="008A3F8F"/>
    <w:rsid w:val="008B2218"/>
    <w:rsid w:val="008B2DFB"/>
    <w:rsid w:val="008C29A1"/>
    <w:rsid w:val="008D0C0D"/>
    <w:rsid w:val="008D4572"/>
    <w:rsid w:val="008D5386"/>
    <w:rsid w:val="008D7CA8"/>
    <w:rsid w:val="008E12F5"/>
    <w:rsid w:val="008E2E26"/>
    <w:rsid w:val="008E6C03"/>
    <w:rsid w:val="008F0B6E"/>
    <w:rsid w:val="00901416"/>
    <w:rsid w:val="00903570"/>
    <w:rsid w:val="009075F9"/>
    <w:rsid w:val="00907E19"/>
    <w:rsid w:val="00914856"/>
    <w:rsid w:val="0091648D"/>
    <w:rsid w:val="00917164"/>
    <w:rsid w:val="00920170"/>
    <w:rsid w:val="00924B8B"/>
    <w:rsid w:val="0093179C"/>
    <w:rsid w:val="00940364"/>
    <w:rsid w:val="0094493A"/>
    <w:rsid w:val="009454C5"/>
    <w:rsid w:val="00945718"/>
    <w:rsid w:val="0094678A"/>
    <w:rsid w:val="0095084D"/>
    <w:rsid w:val="00951559"/>
    <w:rsid w:val="009549B0"/>
    <w:rsid w:val="00956486"/>
    <w:rsid w:val="009638C1"/>
    <w:rsid w:val="0096517C"/>
    <w:rsid w:val="00966AE3"/>
    <w:rsid w:val="0097129F"/>
    <w:rsid w:val="00972244"/>
    <w:rsid w:val="00973A7F"/>
    <w:rsid w:val="00980BD4"/>
    <w:rsid w:val="00995093"/>
    <w:rsid w:val="00995FD9"/>
    <w:rsid w:val="009A1526"/>
    <w:rsid w:val="009A5FB5"/>
    <w:rsid w:val="009A6387"/>
    <w:rsid w:val="009A7C48"/>
    <w:rsid w:val="009B1C1E"/>
    <w:rsid w:val="009B2142"/>
    <w:rsid w:val="009B689F"/>
    <w:rsid w:val="009C3F82"/>
    <w:rsid w:val="009C64B3"/>
    <w:rsid w:val="009D287B"/>
    <w:rsid w:val="009D2C11"/>
    <w:rsid w:val="009E03D9"/>
    <w:rsid w:val="009E2F2A"/>
    <w:rsid w:val="009E6CE8"/>
    <w:rsid w:val="009E73A0"/>
    <w:rsid w:val="009F05FC"/>
    <w:rsid w:val="009F1D7F"/>
    <w:rsid w:val="009F50C3"/>
    <w:rsid w:val="00A01628"/>
    <w:rsid w:val="00A02EDA"/>
    <w:rsid w:val="00A042F3"/>
    <w:rsid w:val="00A10BF2"/>
    <w:rsid w:val="00A113A2"/>
    <w:rsid w:val="00A115D6"/>
    <w:rsid w:val="00A12DCC"/>
    <w:rsid w:val="00A145E7"/>
    <w:rsid w:val="00A20FD4"/>
    <w:rsid w:val="00A22D24"/>
    <w:rsid w:val="00A237C3"/>
    <w:rsid w:val="00A258BE"/>
    <w:rsid w:val="00A26928"/>
    <w:rsid w:val="00A30D9E"/>
    <w:rsid w:val="00A352FA"/>
    <w:rsid w:val="00A370FA"/>
    <w:rsid w:val="00A41371"/>
    <w:rsid w:val="00A431F3"/>
    <w:rsid w:val="00A51B65"/>
    <w:rsid w:val="00A52044"/>
    <w:rsid w:val="00A53B10"/>
    <w:rsid w:val="00A54EAF"/>
    <w:rsid w:val="00A56812"/>
    <w:rsid w:val="00A610E2"/>
    <w:rsid w:val="00A67EDC"/>
    <w:rsid w:val="00A7060F"/>
    <w:rsid w:val="00A77289"/>
    <w:rsid w:val="00A80C89"/>
    <w:rsid w:val="00A8311F"/>
    <w:rsid w:val="00A833DB"/>
    <w:rsid w:val="00A851F7"/>
    <w:rsid w:val="00A85465"/>
    <w:rsid w:val="00A85E78"/>
    <w:rsid w:val="00A86C8E"/>
    <w:rsid w:val="00A92D08"/>
    <w:rsid w:val="00A95C7F"/>
    <w:rsid w:val="00A96014"/>
    <w:rsid w:val="00A9708A"/>
    <w:rsid w:val="00AA49C5"/>
    <w:rsid w:val="00AA67CF"/>
    <w:rsid w:val="00AB0869"/>
    <w:rsid w:val="00AB67F9"/>
    <w:rsid w:val="00AB6EDF"/>
    <w:rsid w:val="00AB7713"/>
    <w:rsid w:val="00AC60B9"/>
    <w:rsid w:val="00AC688D"/>
    <w:rsid w:val="00AC7081"/>
    <w:rsid w:val="00AD0E8B"/>
    <w:rsid w:val="00AD186D"/>
    <w:rsid w:val="00AD3487"/>
    <w:rsid w:val="00AD74F9"/>
    <w:rsid w:val="00AD78C4"/>
    <w:rsid w:val="00AE35B7"/>
    <w:rsid w:val="00AE363C"/>
    <w:rsid w:val="00AE38EB"/>
    <w:rsid w:val="00AE48ED"/>
    <w:rsid w:val="00AE4DD7"/>
    <w:rsid w:val="00AE7D25"/>
    <w:rsid w:val="00AF097D"/>
    <w:rsid w:val="00AF2748"/>
    <w:rsid w:val="00AF455D"/>
    <w:rsid w:val="00AF6124"/>
    <w:rsid w:val="00B01A99"/>
    <w:rsid w:val="00B06D66"/>
    <w:rsid w:val="00B11692"/>
    <w:rsid w:val="00B139AC"/>
    <w:rsid w:val="00B161CF"/>
    <w:rsid w:val="00B17E4A"/>
    <w:rsid w:val="00B2037A"/>
    <w:rsid w:val="00B2361E"/>
    <w:rsid w:val="00B27801"/>
    <w:rsid w:val="00B30E90"/>
    <w:rsid w:val="00B323BF"/>
    <w:rsid w:val="00B34474"/>
    <w:rsid w:val="00B34B56"/>
    <w:rsid w:val="00B3539E"/>
    <w:rsid w:val="00B4777E"/>
    <w:rsid w:val="00B52D23"/>
    <w:rsid w:val="00B53DF3"/>
    <w:rsid w:val="00B5790D"/>
    <w:rsid w:val="00B60211"/>
    <w:rsid w:val="00B604EE"/>
    <w:rsid w:val="00B605B4"/>
    <w:rsid w:val="00B650FB"/>
    <w:rsid w:val="00B74D02"/>
    <w:rsid w:val="00B76594"/>
    <w:rsid w:val="00B7789E"/>
    <w:rsid w:val="00B801CC"/>
    <w:rsid w:val="00B82CA5"/>
    <w:rsid w:val="00B85956"/>
    <w:rsid w:val="00B91805"/>
    <w:rsid w:val="00B952B7"/>
    <w:rsid w:val="00B95620"/>
    <w:rsid w:val="00BA3011"/>
    <w:rsid w:val="00BA3EB8"/>
    <w:rsid w:val="00BA448B"/>
    <w:rsid w:val="00BA7C05"/>
    <w:rsid w:val="00BB525B"/>
    <w:rsid w:val="00BB5FC0"/>
    <w:rsid w:val="00BC4FFC"/>
    <w:rsid w:val="00BC71ED"/>
    <w:rsid w:val="00BC746D"/>
    <w:rsid w:val="00BD4245"/>
    <w:rsid w:val="00BE1CAC"/>
    <w:rsid w:val="00BE2B05"/>
    <w:rsid w:val="00BE4329"/>
    <w:rsid w:val="00BE4535"/>
    <w:rsid w:val="00BE7BA5"/>
    <w:rsid w:val="00BF05D9"/>
    <w:rsid w:val="00BF17FA"/>
    <w:rsid w:val="00BF1A3E"/>
    <w:rsid w:val="00BF3A5B"/>
    <w:rsid w:val="00BF6ABE"/>
    <w:rsid w:val="00C03786"/>
    <w:rsid w:val="00C044E8"/>
    <w:rsid w:val="00C10996"/>
    <w:rsid w:val="00C11679"/>
    <w:rsid w:val="00C161FA"/>
    <w:rsid w:val="00C16A24"/>
    <w:rsid w:val="00C2139C"/>
    <w:rsid w:val="00C2290E"/>
    <w:rsid w:val="00C23157"/>
    <w:rsid w:val="00C23A7E"/>
    <w:rsid w:val="00C25F4E"/>
    <w:rsid w:val="00C261AE"/>
    <w:rsid w:val="00C26675"/>
    <w:rsid w:val="00C32C8E"/>
    <w:rsid w:val="00C347EC"/>
    <w:rsid w:val="00C40A5A"/>
    <w:rsid w:val="00C4766B"/>
    <w:rsid w:val="00C54AAC"/>
    <w:rsid w:val="00C600D7"/>
    <w:rsid w:val="00C608E7"/>
    <w:rsid w:val="00C6225D"/>
    <w:rsid w:val="00C65221"/>
    <w:rsid w:val="00C6638A"/>
    <w:rsid w:val="00C67E63"/>
    <w:rsid w:val="00C725DE"/>
    <w:rsid w:val="00C7271C"/>
    <w:rsid w:val="00C750E6"/>
    <w:rsid w:val="00C76669"/>
    <w:rsid w:val="00C809B1"/>
    <w:rsid w:val="00C82DF6"/>
    <w:rsid w:val="00C92E9B"/>
    <w:rsid w:val="00C93285"/>
    <w:rsid w:val="00C93F9E"/>
    <w:rsid w:val="00C941EE"/>
    <w:rsid w:val="00C955B2"/>
    <w:rsid w:val="00CA2AB3"/>
    <w:rsid w:val="00CA5D26"/>
    <w:rsid w:val="00CA6516"/>
    <w:rsid w:val="00CA781C"/>
    <w:rsid w:val="00CB6DDC"/>
    <w:rsid w:val="00CC069B"/>
    <w:rsid w:val="00CC62AD"/>
    <w:rsid w:val="00CC6A99"/>
    <w:rsid w:val="00CD6BEE"/>
    <w:rsid w:val="00CE0423"/>
    <w:rsid w:val="00CF1DA0"/>
    <w:rsid w:val="00CF75AC"/>
    <w:rsid w:val="00D04310"/>
    <w:rsid w:val="00D12A1F"/>
    <w:rsid w:val="00D165A8"/>
    <w:rsid w:val="00D17632"/>
    <w:rsid w:val="00D20CF8"/>
    <w:rsid w:val="00D22C4A"/>
    <w:rsid w:val="00D25166"/>
    <w:rsid w:val="00D30417"/>
    <w:rsid w:val="00D3666E"/>
    <w:rsid w:val="00D370E8"/>
    <w:rsid w:val="00D37BD8"/>
    <w:rsid w:val="00D408A4"/>
    <w:rsid w:val="00D40EF6"/>
    <w:rsid w:val="00D40F08"/>
    <w:rsid w:val="00D437A0"/>
    <w:rsid w:val="00D463D2"/>
    <w:rsid w:val="00D521D5"/>
    <w:rsid w:val="00D615A6"/>
    <w:rsid w:val="00D617F7"/>
    <w:rsid w:val="00D6226C"/>
    <w:rsid w:val="00D64087"/>
    <w:rsid w:val="00D64535"/>
    <w:rsid w:val="00D656B5"/>
    <w:rsid w:val="00D724C2"/>
    <w:rsid w:val="00D812BE"/>
    <w:rsid w:val="00D85975"/>
    <w:rsid w:val="00D869D8"/>
    <w:rsid w:val="00D91E91"/>
    <w:rsid w:val="00D97688"/>
    <w:rsid w:val="00DA2691"/>
    <w:rsid w:val="00DB0695"/>
    <w:rsid w:val="00DB120D"/>
    <w:rsid w:val="00DB5C19"/>
    <w:rsid w:val="00DB7419"/>
    <w:rsid w:val="00DC46BA"/>
    <w:rsid w:val="00DC5B5D"/>
    <w:rsid w:val="00DC712C"/>
    <w:rsid w:val="00DD2BDE"/>
    <w:rsid w:val="00DD46FF"/>
    <w:rsid w:val="00DD4E01"/>
    <w:rsid w:val="00DD4F38"/>
    <w:rsid w:val="00DD54BE"/>
    <w:rsid w:val="00DE0768"/>
    <w:rsid w:val="00DE3528"/>
    <w:rsid w:val="00DE763C"/>
    <w:rsid w:val="00DE7853"/>
    <w:rsid w:val="00DF0A46"/>
    <w:rsid w:val="00DF2A9D"/>
    <w:rsid w:val="00DF55AC"/>
    <w:rsid w:val="00DF671F"/>
    <w:rsid w:val="00E013A6"/>
    <w:rsid w:val="00E05C7C"/>
    <w:rsid w:val="00E06987"/>
    <w:rsid w:val="00E1103A"/>
    <w:rsid w:val="00E1272B"/>
    <w:rsid w:val="00E132F0"/>
    <w:rsid w:val="00E13A62"/>
    <w:rsid w:val="00E13CE6"/>
    <w:rsid w:val="00E16B19"/>
    <w:rsid w:val="00E27EBA"/>
    <w:rsid w:val="00E331E5"/>
    <w:rsid w:val="00E33F20"/>
    <w:rsid w:val="00E34325"/>
    <w:rsid w:val="00E347D9"/>
    <w:rsid w:val="00E3747B"/>
    <w:rsid w:val="00E40AFE"/>
    <w:rsid w:val="00E42C96"/>
    <w:rsid w:val="00E42FE2"/>
    <w:rsid w:val="00E50F8F"/>
    <w:rsid w:val="00E51FCE"/>
    <w:rsid w:val="00E577E1"/>
    <w:rsid w:val="00E612B4"/>
    <w:rsid w:val="00E647D1"/>
    <w:rsid w:val="00E6533D"/>
    <w:rsid w:val="00E674A7"/>
    <w:rsid w:val="00E76EC8"/>
    <w:rsid w:val="00E77A75"/>
    <w:rsid w:val="00E83EF5"/>
    <w:rsid w:val="00E8566F"/>
    <w:rsid w:val="00E86AA7"/>
    <w:rsid w:val="00E87C33"/>
    <w:rsid w:val="00E92FE3"/>
    <w:rsid w:val="00E9327E"/>
    <w:rsid w:val="00E944DA"/>
    <w:rsid w:val="00EA1EA9"/>
    <w:rsid w:val="00EA32CB"/>
    <w:rsid w:val="00EB00A4"/>
    <w:rsid w:val="00EB5551"/>
    <w:rsid w:val="00EC0900"/>
    <w:rsid w:val="00EC7764"/>
    <w:rsid w:val="00ED3400"/>
    <w:rsid w:val="00ED705E"/>
    <w:rsid w:val="00ED7927"/>
    <w:rsid w:val="00EE2C4C"/>
    <w:rsid w:val="00EE5E0C"/>
    <w:rsid w:val="00EE7438"/>
    <w:rsid w:val="00EF1CAA"/>
    <w:rsid w:val="00EF2A13"/>
    <w:rsid w:val="00EF32E9"/>
    <w:rsid w:val="00EF58D0"/>
    <w:rsid w:val="00F03A39"/>
    <w:rsid w:val="00F041C4"/>
    <w:rsid w:val="00F04F74"/>
    <w:rsid w:val="00F0640A"/>
    <w:rsid w:val="00F13DCC"/>
    <w:rsid w:val="00F214F3"/>
    <w:rsid w:val="00F21923"/>
    <w:rsid w:val="00F21A43"/>
    <w:rsid w:val="00F233F0"/>
    <w:rsid w:val="00F25623"/>
    <w:rsid w:val="00F258A6"/>
    <w:rsid w:val="00F26923"/>
    <w:rsid w:val="00F30EB9"/>
    <w:rsid w:val="00F31672"/>
    <w:rsid w:val="00F35FFE"/>
    <w:rsid w:val="00F37EB2"/>
    <w:rsid w:val="00F40207"/>
    <w:rsid w:val="00F413C5"/>
    <w:rsid w:val="00F417AD"/>
    <w:rsid w:val="00F4721F"/>
    <w:rsid w:val="00F51112"/>
    <w:rsid w:val="00F52DB1"/>
    <w:rsid w:val="00F533C9"/>
    <w:rsid w:val="00F54C47"/>
    <w:rsid w:val="00F5573A"/>
    <w:rsid w:val="00F6254A"/>
    <w:rsid w:val="00F64489"/>
    <w:rsid w:val="00F64AB4"/>
    <w:rsid w:val="00F656F1"/>
    <w:rsid w:val="00F66761"/>
    <w:rsid w:val="00F66AB1"/>
    <w:rsid w:val="00F67697"/>
    <w:rsid w:val="00F679B2"/>
    <w:rsid w:val="00F67D4E"/>
    <w:rsid w:val="00F71FA5"/>
    <w:rsid w:val="00F72614"/>
    <w:rsid w:val="00F761F8"/>
    <w:rsid w:val="00F80B21"/>
    <w:rsid w:val="00F81D04"/>
    <w:rsid w:val="00F8234D"/>
    <w:rsid w:val="00F84E28"/>
    <w:rsid w:val="00F9142C"/>
    <w:rsid w:val="00F94A7D"/>
    <w:rsid w:val="00F95959"/>
    <w:rsid w:val="00F9664F"/>
    <w:rsid w:val="00F968F6"/>
    <w:rsid w:val="00F978DE"/>
    <w:rsid w:val="00FB05FF"/>
    <w:rsid w:val="00FB12B0"/>
    <w:rsid w:val="00FB4530"/>
    <w:rsid w:val="00FB7B04"/>
    <w:rsid w:val="00FC6860"/>
    <w:rsid w:val="00FC7B61"/>
    <w:rsid w:val="00FE1F66"/>
    <w:rsid w:val="00FE29A1"/>
    <w:rsid w:val="00FE2C82"/>
    <w:rsid w:val="00FE3D6D"/>
    <w:rsid w:val="00FF0B42"/>
    <w:rsid w:val="00FF1C6B"/>
    <w:rsid w:val="00FF4F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BA2B8"/>
  <w15:docId w15:val="{D4526CA2-0DBB-4FEB-A810-6CFE4B43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EB00A4"/>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EB00A4"/>
    <w:pPr>
      <w:keepNext/>
      <w:keepLines/>
      <w:spacing w:before="12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EB00A4"/>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EB00A4"/>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character" w:styleId="FollowedHyperlink">
    <w:name w:val="FollowedHyperlink"/>
    <w:basedOn w:val="DefaultParagraphFont"/>
    <w:uiPriority w:val="99"/>
    <w:semiHidden/>
    <w:unhideWhenUsed/>
    <w:rsid w:val="00F94A7D"/>
    <w:rPr>
      <w:color w:val="800080" w:themeColor="followedHyperlink"/>
      <w:u w:val="single"/>
    </w:rPr>
  </w:style>
  <w:style w:type="paragraph" w:customStyle="1" w:styleId="docref">
    <w:name w:val="doc ref"/>
    <w:basedOn w:val="ListParagraph"/>
    <w:link w:val="docrefChar"/>
    <w:qFormat/>
    <w:rsid w:val="001D4BDA"/>
    <w:pPr>
      <w:ind w:left="851" w:hanging="131"/>
    </w:pPr>
    <w:rPr>
      <w:i/>
      <w:u w:val="single"/>
      <w:lang w:val="fr-CA"/>
    </w:rPr>
  </w:style>
  <w:style w:type="character" w:customStyle="1" w:styleId="docrefChar">
    <w:name w:val="doc ref Char"/>
    <w:basedOn w:val="ListParagraphChar"/>
    <w:link w:val="docref"/>
    <w:rsid w:val="001D4BDA"/>
    <w:rPr>
      <w:rFonts w:cs="Times New Roman (TT)"/>
      <w:i/>
      <w:color w:val="000000"/>
      <w:sz w:val="20"/>
      <w:szCs w:val="20"/>
      <w:u w:val="single"/>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om/pdf/manuals/373060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DD4F1-8A4B-43B5-88EB-9639ACE97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2556</Words>
  <Characters>14571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27</cp:revision>
  <cp:lastPrinted>2023-03-13T00:05:00Z</cp:lastPrinted>
  <dcterms:created xsi:type="dcterms:W3CDTF">2015-02-24T16:27:00Z</dcterms:created>
  <dcterms:modified xsi:type="dcterms:W3CDTF">2023-03-13T00:05:00Z</dcterms:modified>
</cp:coreProperties>
</file>